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6D675" w14:textId="77777777" w:rsidR="008E52B8" w:rsidRDefault="008A4526">
      <w:pPr>
        <w:jc w:val="center"/>
        <w:rPr>
          <w:sz w:val="20"/>
          <w:szCs w:val="20"/>
        </w:rPr>
      </w:pPr>
      <w:bookmarkStart w:id="0" w:name="page1"/>
      <w:bookmarkEnd w:id="0"/>
      <w:r>
        <w:rPr>
          <w:rFonts w:eastAsia="Times New Roman"/>
          <w:b/>
          <w:bCs/>
          <w:noProof/>
        </w:rPr>
        <w:drawing>
          <wp:anchor distT="0" distB="0" distL="114300" distR="114300" simplePos="0" relativeHeight="251638784" behindDoc="1" locked="0" layoutInCell="0" allowOverlap="1" wp14:anchorId="4A11CD38" wp14:editId="27FAC904">
            <wp:simplePos x="0" y="0"/>
            <wp:positionH relativeFrom="page">
              <wp:posOffset>185420</wp:posOffset>
            </wp:positionH>
            <wp:positionV relativeFrom="page">
              <wp:posOffset>546100</wp:posOffset>
            </wp:positionV>
            <wp:extent cx="7178040" cy="11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178040" cy="11430"/>
                    </a:xfrm>
                    <a:prstGeom prst="rect">
                      <a:avLst/>
                    </a:prstGeom>
                    <a:noFill/>
                  </pic:spPr>
                </pic:pic>
              </a:graphicData>
            </a:graphic>
          </wp:anchor>
        </w:drawing>
      </w:r>
      <w:r>
        <w:rPr>
          <w:rFonts w:eastAsia="Times New Roman"/>
          <w:b/>
          <w:bCs/>
        </w:rPr>
        <w:t>UNITED STATES</w:t>
      </w:r>
    </w:p>
    <w:p w14:paraId="6EFE450E" w14:textId="77777777" w:rsidR="008E52B8" w:rsidRDefault="008E52B8">
      <w:pPr>
        <w:spacing w:line="62" w:lineRule="exact"/>
        <w:rPr>
          <w:sz w:val="24"/>
          <w:szCs w:val="24"/>
        </w:rPr>
      </w:pPr>
    </w:p>
    <w:p w14:paraId="2BAC2246" w14:textId="77777777" w:rsidR="008E52B8" w:rsidRDefault="008A4526">
      <w:pPr>
        <w:jc w:val="center"/>
        <w:rPr>
          <w:sz w:val="20"/>
          <w:szCs w:val="20"/>
        </w:rPr>
      </w:pPr>
      <w:r>
        <w:rPr>
          <w:rFonts w:eastAsia="Times New Roman"/>
          <w:b/>
          <w:bCs/>
        </w:rPr>
        <w:t>SECURITIES AND EXCHANGE COMMISSION</w:t>
      </w:r>
    </w:p>
    <w:p w14:paraId="05AB9865" w14:textId="77777777" w:rsidR="008E52B8" w:rsidRDefault="008E52B8">
      <w:pPr>
        <w:spacing w:line="33" w:lineRule="exact"/>
        <w:rPr>
          <w:sz w:val="24"/>
          <w:szCs w:val="24"/>
        </w:rPr>
      </w:pPr>
    </w:p>
    <w:p w14:paraId="230220AD" w14:textId="77777777" w:rsidR="008E52B8" w:rsidRDefault="008A4526">
      <w:pPr>
        <w:jc w:val="center"/>
        <w:rPr>
          <w:sz w:val="20"/>
          <w:szCs w:val="20"/>
        </w:rPr>
      </w:pPr>
      <w:r>
        <w:rPr>
          <w:rFonts w:eastAsia="Times New Roman"/>
          <w:b/>
          <w:bCs/>
          <w:sz w:val="17"/>
          <w:szCs w:val="17"/>
        </w:rPr>
        <w:t>Washington, D.C. 20549</w:t>
      </w:r>
    </w:p>
    <w:p w14:paraId="23AC595A" w14:textId="77777777" w:rsidR="008E52B8" w:rsidRDefault="008E52B8">
      <w:pPr>
        <w:spacing w:line="31" w:lineRule="exact"/>
        <w:rPr>
          <w:sz w:val="24"/>
          <w:szCs w:val="24"/>
        </w:rPr>
      </w:pPr>
    </w:p>
    <w:p w14:paraId="25EC96A2" w14:textId="77777777" w:rsidR="008E52B8" w:rsidRDefault="008A4526">
      <w:pPr>
        <w:jc w:val="center"/>
        <w:rPr>
          <w:sz w:val="20"/>
          <w:szCs w:val="20"/>
        </w:rPr>
      </w:pPr>
      <w:r>
        <w:rPr>
          <w:rFonts w:eastAsia="Times New Roman"/>
          <w:b/>
          <w:bCs/>
        </w:rPr>
        <w:t>FORM 8-K</w:t>
      </w:r>
    </w:p>
    <w:p w14:paraId="005B7C87" w14:textId="77777777" w:rsidR="008E52B8" w:rsidRDefault="008E52B8">
      <w:pPr>
        <w:spacing w:line="163" w:lineRule="exact"/>
        <w:rPr>
          <w:sz w:val="24"/>
          <w:szCs w:val="24"/>
        </w:rPr>
      </w:pPr>
    </w:p>
    <w:p w14:paraId="50C4F8F2" w14:textId="77777777" w:rsidR="008E52B8" w:rsidRDefault="008A4526">
      <w:pPr>
        <w:jc w:val="center"/>
        <w:rPr>
          <w:sz w:val="20"/>
          <w:szCs w:val="20"/>
        </w:rPr>
      </w:pPr>
      <w:r>
        <w:rPr>
          <w:rFonts w:eastAsia="Times New Roman"/>
          <w:b/>
          <w:bCs/>
          <w:color w:val="231F20"/>
          <w:sz w:val="14"/>
          <w:szCs w:val="14"/>
        </w:rPr>
        <w:t>CURRENT REPORT</w:t>
      </w:r>
    </w:p>
    <w:p w14:paraId="2F8F34B5" w14:textId="77777777" w:rsidR="008E52B8" w:rsidRDefault="008E52B8">
      <w:pPr>
        <w:spacing w:line="29" w:lineRule="exact"/>
        <w:rPr>
          <w:sz w:val="24"/>
          <w:szCs w:val="24"/>
        </w:rPr>
      </w:pPr>
    </w:p>
    <w:p w14:paraId="23E5CEFC" w14:textId="77777777" w:rsidR="008E52B8" w:rsidRDefault="008A4526">
      <w:pPr>
        <w:jc w:val="center"/>
        <w:rPr>
          <w:sz w:val="20"/>
          <w:szCs w:val="20"/>
        </w:rPr>
      </w:pPr>
      <w:r>
        <w:rPr>
          <w:rFonts w:eastAsia="Times New Roman"/>
          <w:b/>
          <w:bCs/>
          <w:color w:val="231F20"/>
          <w:sz w:val="14"/>
          <w:szCs w:val="14"/>
        </w:rPr>
        <w:t>Pursuant to Section 13 OR 15(d) of The Securities Exchange Act of 1934</w:t>
      </w:r>
    </w:p>
    <w:p w14:paraId="42425B1C" w14:textId="77777777" w:rsidR="008E52B8" w:rsidRDefault="008E52B8">
      <w:pPr>
        <w:spacing w:line="173" w:lineRule="exact"/>
        <w:rPr>
          <w:sz w:val="24"/>
          <w:szCs w:val="24"/>
        </w:rPr>
      </w:pPr>
    </w:p>
    <w:p w14:paraId="06AE188B" w14:textId="77777777" w:rsidR="008E52B8" w:rsidRDefault="008A4526">
      <w:pPr>
        <w:jc w:val="center"/>
        <w:rPr>
          <w:sz w:val="20"/>
          <w:szCs w:val="20"/>
        </w:rPr>
      </w:pPr>
      <w:r>
        <w:rPr>
          <w:rFonts w:eastAsia="Times New Roman"/>
          <w:sz w:val="14"/>
          <w:szCs w:val="14"/>
        </w:rPr>
        <w:t>November 10, 2020</w:t>
      </w:r>
    </w:p>
    <w:p w14:paraId="5FF03807" w14:textId="77777777" w:rsidR="008E52B8" w:rsidRDefault="008E52B8">
      <w:pPr>
        <w:spacing w:line="26" w:lineRule="exact"/>
        <w:rPr>
          <w:sz w:val="24"/>
          <w:szCs w:val="24"/>
        </w:rPr>
      </w:pPr>
    </w:p>
    <w:p w14:paraId="1DA252D7" w14:textId="77777777" w:rsidR="008E52B8" w:rsidRDefault="008A4526">
      <w:pPr>
        <w:jc w:val="center"/>
        <w:rPr>
          <w:sz w:val="20"/>
          <w:szCs w:val="20"/>
        </w:rPr>
      </w:pPr>
      <w:r>
        <w:rPr>
          <w:rFonts w:eastAsia="Times New Roman"/>
          <w:sz w:val="14"/>
          <w:szCs w:val="14"/>
        </w:rPr>
        <w:t>Date of Report (date of earliest event reported)</w:t>
      </w:r>
    </w:p>
    <w:p w14:paraId="7750C3F7" w14:textId="77777777" w:rsidR="008E52B8" w:rsidRDefault="008E52B8">
      <w:pPr>
        <w:spacing w:line="170" w:lineRule="exact"/>
        <w:rPr>
          <w:sz w:val="24"/>
          <w:szCs w:val="24"/>
        </w:rPr>
      </w:pPr>
    </w:p>
    <w:p w14:paraId="707ACDF8" w14:textId="77777777" w:rsidR="008E52B8" w:rsidRDefault="008A4526">
      <w:pPr>
        <w:jc w:val="center"/>
        <w:rPr>
          <w:sz w:val="20"/>
          <w:szCs w:val="20"/>
        </w:rPr>
      </w:pPr>
      <w:r>
        <w:rPr>
          <w:rFonts w:eastAsia="Times New Roman"/>
          <w:b/>
          <w:bCs/>
        </w:rPr>
        <w:t>StepStone Group Inc.</w:t>
      </w:r>
    </w:p>
    <w:p w14:paraId="323C8B05" w14:textId="77777777" w:rsidR="008E52B8" w:rsidRDefault="008E52B8">
      <w:pPr>
        <w:spacing w:line="55" w:lineRule="exact"/>
        <w:rPr>
          <w:sz w:val="24"/>
          <w:szCs w:val="24"/>
        </w:rPr>
      </w:pPr>
    </w:p>
    <w:p w14:paraId="57AE1642" w14:textId="77777777" w:rsidR="008E52B8" w:rsidRDefault="008A4526">
      <w:pPr>
        <w:jc w:val="center"/>
        <w:rPr>
          <w:sz w:val="20"/>
          <w:szCs w:val="20"/>
        </w:rPr>
      </w:pPr>
      <w:r>
        <w:rPr>
          <w:rFonts w:eastAsia="Times New Roman"/>
          <w:b/>
          <w:bCs/>
          <w:sz w:val="14"/>
          <w:szCs w:val="14"/>
        </w:rPr>
        <w:t>(Exact name of registrant as specified in its charter)</w:t>
      </w:r>
    </w:p>
    <w:p w14:paraId="4C98BAD7" w14:textId="77777777" w:rsidR="008E52B8" w:rsidRDefault="008E52B8">
      <w:pPr>
        <w:spacing w:line="136" w:lineRule="exact"/>
        <w:rPr>
          <w:sz w:val="24"/>
          <w:szCs w:val="24"/>
        </w:rPr>
      </w:pPr>
    </w:p>
    <w:tbl>
      <w:tblPr>
        <w:tblW w:w="0" w:type="auto"/>
        <w:tblInd w:w="480" w:type="dxa"/>
        <w:tblLayout w:type="fixed"/>
        <w:tblCellMar>
          <w:left w:w="0" w:type="dxa"/>
          <w:right w:w="0" w:type="dxa"/>
        </w:tblCellMar>
        <w:tblLook w:val="04A0" w:firstRow="1" w:lastRow="0" w:firstColumn="1" w:lastColumn="0" w:noHBand="0" w:noVBand="1"/>
      </w:tblPr>
      <w:tblGrid>
        <w:gridCol w:w="3420"/>
        <w:gridCol w:w="2460"/>
        <w:gridCol w:w="1200"/>
        <w:gridCol w:w="2680"/>
      </w:tblGrid>
      <w:tr w:rsidR="008E52B8" w14:paraId="7C8BEBB5" w14:textId="77777777">
        <w:trPr>
          <w:trHeight w:val="173"/>
        </w:trPr>
        <w:tc>
          <w:tcPr>
            <w:tcW w:w="3420" w:type="dxa"/>
            <w:vAlign w:val="bottom"/>
          </w:tcPr>
          <w:p w14:paraId="1A44B448" w14:textId="77777777" w:rsidR="008E52B8" w:rsidRDefault="008A4526">
            <w:pPr>
              <w:ind w:right="480"/>
              <w:jc w:val="center"/>
              <w:rPr>
                <w:sz w:val="20"/>
                <w:szCs w:val="20"/>
              </w:rPr>
            </w:pPr>
            <w:r>
              <w:rPr>
                <w:rFonts w:eastAsia="Times New Roman"/>
                <w:b/>
                <w:bCs/>
                <w:w w:val="98"/>
                <w:sz w:val="12"/>
                <w:szCs w:val="12"/>
              </w:rPr>
              <w:t>Delaware</w:t>
            </w:r>
          </w:p>
        </w:tc>
        <w:tc>
          <w:tcPr>
            <w:tcW w:w="2460" w:type="dxa"/>
            <w:vAlign w:val="bottom"/>
          </w:tcPr>
          <w:p w14:paraId="58C4F064" w14:textId="77777777" w:rsidR="008E52B8" w:rsidRDefault="008A4526">
            <w:pPr>
              <w:ind w:right="400"/>
              <w:jc w:val="right"/>
              <w:rPr>
                <w:sz w:val="20"/>
                <w:szCs w:val="20"/>
              </w:rPr>
            </w:pPr>
            <w:r>
              <w:rPr>
                <w:rFonts w:eastAsia="Times New Roman"/>
                <w:sz w:val="12"/>
                <w:szCs w:val="12"/>
              </w:rPr>
              <w:t>001-39510</w:t>
            </w:r>
          </w:p>
        </w:tc>
        <w:tc>
          <w:tcPr>
            <w:tcW w:w="1200" w:type="dxa"/>
            <w:vAlign w:val="bottom"/>
          </w:tcPr>
          <w:p w14:paraId="16471C0D" w14:textId="77777777" w:rsidR="008E52B8" w:rsidRDefault="008E52B8">
            <w:pPr>
              <w:rPr>
                <w:sz w:val="15"/>
                <w:szCs w:val="15"/>
              </w:rPr>
            </w:pPr>
          </w:p>
        </w:tc>
        <w:tc>
          <w:tcPr>
            <w:tcW w:w="2680" w:type="dxa"/>
            <w:vAlign w:val="bottom"/>
          </w:tcPr>
          <w:p w14:paraId="410BCB88" w14:textId="77777777" w:rsidR="008E52B8" w:rsidRDefault="008A4526">
            <w:pPr>
              <w:ind w:left="840"/>
              <w:jc w:val="center"/>
              <w:rPr>
                <w:sz w:val="20"/>
                <w:szCs w:val="20"/>
              </w:rPr>
            </w:pPr>
            <w:r>
              <w:rPr>
                <w:rFonts w:eastAsia="Times New Roman"/>
                <w:b/>
                <w:bCs/>
                <w:w w:val="99"/>
                <w:sz w:val="12"/>
                <w:szCs w:val="12"/>
              </w:rPr>
              <w:t>84-3868757</w:t>
            </w:r>
          </w:p>
        </w:tc>
      </w:tr>
      <w:tr w:rsidR="008E52B8" w14:paraId="2F0C317B" w14:textId="77777777">
        <w:trPr>
          <w:trHeight w:val="162"/>
        </w:trPr>
        <w:tc>
          <w:tcPr>
            <w:tcW w:w="3420" w:type="dxa"/>
            <w:vAlign w:val="bottom"/>
          </w:tcPr>
          <w:p w14:paraId="1EDE6DA6" w14:textId="77777777" w:rsidR="008E52B8" w:rsidRDefault="008A4526">
            <w:pPr>
              <w:ind w:right="480"/>
              <w:jc w:val="center"/>
              <w:rPr>
                <w:sz w:val="20"/>
                <w:szCs w:val="20"/>
              </w:rPr>
            </w:pPr>
            <w:r>
              <w:rPr>
                <w:rFonts w:eastAsia="Times New Roman"/>
                <w:sz w:val="12"/>
                <w:szCs w:val="12"/>
              </w:rPr>
              <w:t>(State or other jurisdiction of incorporation or organization)</w:t>
            </w:r>
          </w:p>
        </w:tc>
        <w:tc>
          <w:tcPr>
            <w:tcW w:w="2460" w:type="dxa"/>
            <w:vAlign w:val="bottom"/>
          </w:tcPr>
          <w:p w14:paraId="56214C8D" w14:textId="77777777" w:rsidR="008E52B8" w:rsidRDefault="008A4526">
            <w:pPr>
              <w:ind w:left="940"/>
              <w:jc w:val="center"/>
              <w:rPr>
                <w:sz w:val="20"/>
                <w:szCs w:val="20"/>
              </w:rPr>
            </w:pPr>
            <w:r>
              <w:rPr>
                <w:rFonts w:eastAsia="Times New Roman"/>
                <w:sz w:val="12"/>
                <w:szCs w:val="12"/>
              </w:rPr>
              <w:t>(Commission File Number)</w:t>
            </w:r>
          </w:p>
        </w:tc>
        <w:tc>
          <w:tcPr>
            <w:tcW w:w="1200" w:type="dxa"/>
            <w:vAlign w:val="bottom"/>
          </w:tcPr>
          <w:p w14:paraId="56828F7E" w14:textId="77777777" w:rsidR="008E52B8" w:rsidRDefault="008E52B8">
            <w:pPr>
              <w:rPr>
                <w:sz w:val="14"/>
                <w:szCs w:val="14"/>
              </w:rPr>
            </w:pPr>
          </w:p>
        </w:tc>
        <w:tc>
          <w:tcPr>
            <w:tcW w:w="2680" w:type="dxa"/>
            <w:vAlign w:val="bottom"/>
          </w:tcPr>
          <w:p w14:paraId="69C7BF8B" w14:textId="77777777" w:rsidR="008E52B8" w:rsidRDefault="008A4526">
            <w:pPr>
              <w:ind w:left="880"/>
              <w:jc w:val="center"/>
              <w:rPr>
                <w:sz w:val="20"/>
                <w:szCs w:val="20"/>
              </w:rPr>
            </w:pPr>
            <w:r>
              <w:rPr>
                <w:rFonts w:eastAsia="Times New Roman"/>
                <w:w w:val="99"/>
                <w:sz w:val="12"/>
                <w:szCs w:val="12"/>
              </w:rPr>
              <w:t>(I.R.S. Employer Identification No.)</w:t>
            </w:r>
          </w:p>
        </w:tc>
      </w:tr>
      <w:tr w:rsidR="008E52B8" w14:paraId="3D87C0C8" w14:textId="77777777">
        <w:trPr>
          <w:trHeight w:val="205"/>
        </w:trPr>
        <w:tc>
          <w:tcPr>
            <w:tcW w:w="3420" w:type="dxa"/>
            <w:vAlign w:val="bottom"/>
          </w:tcPr>
          <w:p w14:paraId="01D30A70" w14:textId="77777777" w:rsidR="008E52B8" w:rsidRDefault="008A4526">
            <w:pPr>
              <w:ind w:right="480"/>
              <w:jc w:val="center"/>
              <w:rPr>
                <w:sz w:val="20"/>
                <w:szCs w:val="20"/>
              </w:rPr>
            </w:pPr>
            <w:r>
              <w:rPr>
                <w:rFonts w:eastAsia="Times New Roman"/>
                <w:b/>
                <w:bCs/>
                <w:w w:val="98"/>
                <w:sz w:val="12"/>
                <w:szCs w:val="12"/>
              </w:rPr>
              <w:t xml:space="preserve">450 </w:t>
            </w:r>
            <w:r>
              <w:rPr>
                <w:rFonts w:eastAsia="Times New Roman"/>
                <w:b/>
                <w:bCs/>
                <w:w w:val="98"/>
                <w:sz w:val="12"/>
                <w:szCs w:val="12"/>
              </w:rPr>
              <w:t>Lexington Avenue, 31</w:t>
            </w:r>
            <w:r>
              <w:rPr>
                <w:rFonts w:eastAsia="Times New Roman"/>
                <w:b/>
                <w:bCs/>
                <w:w w:val="98"/>
                <w:sz w:val="15"/>
                <w:szCs w:val="15"/>
                <w:vertAlign w:val="superscript"/>
              </w:rPr>
              <w:t>st</w:t>
            </w:r>
            <w:r>
              <w:rPr>
                <w:rFonts w:eastAsia="Times New Roman"/>
                <w:b/>
                <w:bCs/>
                <w:w w:val="98"/>
                <w:sz w:val="12"/>
                <w:szCs w:val="12"/>
              </w:rPr>
              <w:t xml:space="preserve"> Floor</w:t>
            </w:r>
          </w:p>
        </w:tc>
        <w:tc>
          <w:tcPr>
            <w:tcW w:w="2460" w:type="dxa"/>
            <w:vAlign w:val="bottom"/>
          </w:tcPr>
          <w:p w14:paraId="18441A7F" w14:textId="77777777" w:rsidR="008E52B8" w:rsidRDefault="008A4526">
            <w:pPr>
              <w:ind w:left="560"/>
              <w:rPr>
                <w:sz w:val="20"/>
                <w:szCs w:val="20"/>
              </w:rPr>
            </w:pPr>
            <w:r>
              <w:rPr>
                <w:rFonts w:eastAsia="Times New Roman"/>
                <w:b/>
                <w:bCs/>
                <w:sz w:val="12"/>
                <w:szCs w:val="12"/>
              </w:rPr>
              <w:t>New York,</w:t>
            </w:r>
          </w:p>
        </w:tc>
        <w:tc>
          <w:tcPr>
            <w:tcW w:w="1200" w:type="dxa"/>
            <w:vAlign w:val="bottom"/>
          </w:tcPr>
          <w:p w14:paraId="07B92946" w14:textId="77777777" w:rsidR="008E52B8" w:rsidRDefault="008A4526">
            <w:pPr>
              <w:ind w:left="80"/>
              <w:rPr>
                <w:sz w:val="20"/>
                <w:szCs w:val="20"/>
              </w:rPr>
            </w:pPr>
            <w:r>
              <w:rPr>
                <w:rFonts w:eastAsia="Times New Roman"/>
                <w:b/>
                <w:bCs/>
                <w:sz w:val="12"/>
                <w:szCs w:val="12"/>
              </w:rPr>
              <w:t>NY</w:t>
            </w:r>
          </w:p>
        </w:tc>
        <w:tc>
          <w:tcPr>
            <w:tcW w:w="2680" w:type="dxa"/>
            <w:vAlign w:val="bottom"/>
          </w:tcPr>
          <w:p w14:paraId="65711035" w14:textId="77777777" w:rsidR="008E52B8" w:rsidRDefault="008A4526">
            <w:pPr>
              <w:ind w:left="880"/>
              <w:jc w:val="center"/>
              <w:rPr>
                <w:sz w:val="20"/>
                <w:szCs w:val="20"/>
              </w:rPr>
            </w:pPr>
            <w:r>
              <w:rPr>
                <w:rFonts w:eastAsia="Times New Roman"/>
                <w:b/>
                <w:bCs/>
                <w:w w:val="99"/>
                <w:sz w:val="12"/>
                <w:szCs w:val="12"/>
              </w:rPr>
              <w:t>10017</w:t>
            </w:r>
          </w:p>
        </w:tc>
      </w:tr>
      <w:tr w:rsidR="008E52B8" w14:paraId="2D09A02A" w14:textId="77777777">
        <w:trPr>
          <w:trHeight w:val="155"/>
        </w:trPr>
        <w:tc>
          <w:tcPr>
            <w:tcW w:w="3420" w:type="dxa"/>
            <w:vAlign w:val="bottom"/>
          </w:tcPr>
          <w:p w14:paraId="1BFB9858" w14:textId="77777777" w:rsidR="008E52B8" w:rsidRDefault="008A4526">
            <w:pPr>
              <w:ind w:right="480"/>
              <w:jc w:val="center"/>
              <w:rPr>
                <w:sz w:val="20"/>
                <w:szCs w:val="20"/>
              </w:rPr>
            </w:pPr>
            <w:r>
              <w:rPr>
                <w:rFonts w:eastAsia="Times New Roman"/>
                <w:sz w:val="12"/>
                <w:szCs w:val="12"/>
              </w:rPr>
              <w:t>(Address of Principal Executive Offices)</w:t>
            </w:r>
          </w:p>
        </w:tc>
        <w:tc>
          <w:tcPr>
            <w:tcW w:w="2460" w:type="dxa"/>
            <w:vAlign w:val="bottom"/>
          </w:tcPr>
          <w:p w14:paraId="1E1019B9" w14:textId="77777777" w:rsidR="008E52B8" w:rsidRDefault="008E52B8">
            <w:pPr>
              <w:rPr>
                <w:sz w:val="13"/>
                <w:szCs w:val="13"/>
              </w:rPr>
            </w:pPr>
          </w:p>
        </w:tc>
        <w:tc>
          <w:tcPr>
            <w:tcW w:w="1200" w:type="dxa"/>
            <w:vAlign w:val="bottom"/>
          </w:tcPr>
          <w:p w14:paraId="6AB7990F" w14:textId="77777777" w:rsidR="008E52B8" w:rsidRDefault="008E52B8">
            <w:pPr>
              <w:rPr>
                <w:sz w:val="13"/>
                <w:szCs w:val="13"/>
              </w:rPr>
            </w:pPr>
          </w:p>
        </w:tc>
        <w:tc>
          <w:tcPr>
            <w:tcW w:w="2680" w:type="dxa"/>
            <w:vAlign w:val="bottom"/>
          </w:tcPr>
          <w:p w14:paraId="2077BFE6" w14:textId="77777777" w:rsidR="008E52B8" w:rsidRDefault="008A4526">
            <w:pPr>
              <w:ind w:left="880"/>
              <w:jc w:val="center"/>
              <w:rPr>
                <w:sz w:val="20"/>
                <w:szCs w:val="20"/>
              </w:rPr>
            </w:pPr>
            <w:r>
              <w:rPr>
                <w:rFonts w:eastAsia="Times New Roman"/>
                <w:sz w:val="12"/>
                <w:szCs w:val="12"/>
              </w:rPr>
              <w:t>(Zip Code)</w:t>
            </w:r>
          </w:p>
        </w:tc>
      </w:tr>
    </w:tbl>
    <w:p w14:paraId="65523B47" w14:textId="77777777" w:rsidR="008E52B8" w:rsidRDefault="008E52B8">
      <w:pPr>
        <w:spacing w:line="12" w:lineRule="exact"/>
        <w:rPr>
          <w:sz w:val="24"/>
          <w:szCs w:val="24"/>
        </w:rPr>
      </w:pPr>
    </w:p>
    <w:p w14:paraId="1EB912B3" w14:textId="77777777" w:rsidR="008E52B8" w:rsidRDefault="008A4526">
      <w:pPr>
        <w:jc w:val="center"/>
        <w:rPr>
          <w:sz w:val="20"/>
          <w:szCs w:val="20"/>
        </w:rPr>
      </w:pPr>
      <w:r>
        <w:rPr>
          <w:rFonts w:eastAsia="Times New Roman"/>
          <w:b/>
          <w:bCs/>
          <w:sz w:val="12"/>
          <w:szCs w:val="12"/>
        </w:rPr>
        <w:t>(212) 351-6100</w:t>
      </w:r>
    </w:p>
    <w:p w14:paraId="3D0F12D4" w14:textId="77777777" w:rsidR="008E52B8" w:rsidRDefault="008E52B8">
      <w:pPr>
        <w:spacing w:line="21" w:lineRule="exact"/>
        <w:rPr>
          <w:sz w:val="24"/>
          <w:szCs w:val="24"/>
        </w:rPr>
      </w:pPr>
    </w:p>
    <w:p w14:paraId="06521288" w14:textId="77777777" w:rsidR="008E52B8" w:rsidRDefault="008A4526">
      <w:pPr>
        <w:ind w:left="4420"/>
        <w:rPr>
          <w:sz w:val="20"/>
          <w:szCs w:val="20"/>
        </w:rPr>
      </w:pPr>
      <w:r>
        <w:rPr>
          <w:rFonts w:eastAsia="Times New Roman"/>
          <w:sz w:val="12"/>
          <w:szCs w:val="12"/>
        </w:rPr>
        <w:t>Registrant's telephone number, including area code</w:t>
      </w:r>
    </w:p>
    <w:p w14:paraId="159D91C6" w14:textId="77777777" w:rsidR="008E52B8" w:rsidRDefault="008E52B8">
      <w:pPr>
        <w:spacing w:line="148" w:lineRule="exact"/>
        <w:rPr>
          <w:sz w:val="24"/>
          <w:szCs w:val="24"/>
        </w:rPr>
      </w:pPr>
    </w:p>
    <w:p w14:paraId="58EE0C67" w14:textId="77777777" w:rsidR="008E52B8" w:rsidRDefault="008A4526">
      <w:pPr>
        <w:ind w:left="4220"/>
        <w:rPr>
          <w:sz w:val="20"/>
          <w:szCs w:val="20"/>
        </w:rPr>
      </w:pPr>
      <w:r>
        <w:rPr>
          <w:rFonts w:eastAsia="Times New Roman"/>
          <w:color w:val="231F20"/>
          <w:sz w:val="12"/>
          <w:szCs w:val="12"/>
        </w:rPr>
        <w:t>(Former name or former address, if changed since last report.)</w:t>
      </w:r>
    </w:p>
    <w:p w14:paraId="3F5EC374" w14:textId="77777777" w:rsidR="008E52B8" w:rsidRDefault="008E52B8">
      <w:pPr>
        <w:spacing w:line="168" w:lineRule="exact"/>
        <w:rPr>
          <w:sz w:val="24"/>
          <w:szCs w:val="24"/>
        </w:rPr>
      </w:pPr>
    </w:p>
    <w:p w14:paraId="317D1288" w14:textId="77777777" w:rsidR="008E52B8" w:rsidRDefault="008A4526">
      <w:pPr>
        <w:rPr>
          <w:sz w:val="20"/>
          <w:szCs w:val="20"/>
        </w:rPr>
      </w:pPr>
      <w:r>
        <w:rPr>
          <w:rFonts w:eastAsia="Times New Roman"/>
          <w:sz w:val="12"/>
          <w:szCs w:val="12"/>
        </w:rPr>
        <w:t xml:space="preserve">Check the </w:t>
      </w:r>
      <w:r>
        <w:rPr>
          <w:rFonts w:eastAsia="Times New Roman"/>
          <w:sz w:val="12"/>
          <w:szCs w:val="12"/>
        </w:rPr>
        <w:t>appropriate box below if the Form 8-K filing is intended to simultaneously satisfy the filing obligation of the registrant under any of the following provisions:</w:t>
      </w:r>
    </w:p>
    <w:p w14:paraId="263CB9A2" w14:textId="77777777" w:rsidR="008E52B8" w:rsidRDefault="008E52B8">
      <w:pPr>
        <w:spacing w:line="148" w:lineRule="exact"/>
        <w:rPr>
          <w:sz w:val="24"/>
          <w:szCs w:val="24"/>
        </w:rPr>
      </w:pPr>
    </w:p>
    <w:p w14:paraId="02AA479C" w14:textId="77777777" w:rsidR="008E52B8" w:rsidRDefault="008A4526">
      <w:pPr>
        <w:tabs>
          <w:tab w:val="left" w:pos="220"/>
        </w:tabs>
        <w:spacing w:line="138" w:lineRule="exact"/>
        <w:ind w:left="20"/>
        <w:rPr>
          <w:sz w:val="20"/>
          <w:szCs w:val="20"/>
        </w:rPr>
      </w:pPr>
      <w:r>
        <w:rPr>
          <w:rFonts w:ascii="MS PGothic" w:eastAsia="MS PGothic" w:hAnsi="MS PGothic" w:cs="MS PGothic"/>
          <w:sz w:val="12"/>
          <w:szCs w:val="12"/>
        </w:rPr>
        <w:t>☐</w:t>
      </w:r>
      <w:r>
        <w:rPr>
          <w:rFonts w:eastAsia="Times New Roman"/>
          <w:sz w:val="12"/>
          <w:szCs w:val="12"/>
        </w:rPr>
        <w:tab/>
        <w:t>Written communications pursuant to Rule 425 under the Securities Act (17 CFR 230.425)</w:t>
      </w:r>
    </w:p>
    <w:p w14:paraId="5989D149" w14:textId="77777777" w:rsidR="008E52B8" w:rsidRDefault="008E52B8">
      <w:pPr>
        <w:spacing w:line="195" w:lineRule="exact"/>
        <w:rPr>
          <w:sz w:val="24"/>
          <w:szCs w:val="24"/>
        </w:rPr>
      </w:pPr>
    </w:p>
    <w:p w14:paraId="172EBE68" w14:textId="77777777" w:rsidR="008E52B8" w:rsidRDefault="008A4526">
      <w:pPr>
        <w:tabs>
          <w:tab w:val="left" w:pos="220"/>
        </w:tabs>
        <w:spacing w:line="138" w:lineRule="exact"/>
        <w:ind w:left="20"/>
        <w:rPr>
          <w:sz w:val="20"/>
          <w:szCs w:val="20"/>
        </w:rPr>
      </w:pPr>
      <w:r>
        <w:rPr>
          <w:rFonts w:ascii="MS PGothic" w:eastAsia="MS PGothic" w:hAnsi="MS PGothic" w:cs="MS PGothic"/>
          <w:color w:val="000000"/>
          <w:sz w:val="12"/>
          <w:szCs w:val="12"/>
        </w:rPr>
        <w:t>☐</w:t>
      </w:r>
      <w:r>
        <w:rPr>
          <w:sz w:val="20"/>
          <w:szCs w:val="20"/>
        </w:rPr>
        <w:tab/>
      </w:r>
      <w:r>
        <w:rPr>
          <w:rFonts w:eastAsia="Times New Roman"/>
          <w:color w:val="231F20"/>
          <w:sz w:val="11"/>
          <w:szCs w:val="11"/>
        </w:rPr>
        <w:t>So</w:t>
      </w:r>
      <w:r>
        <w:rPr>
          <w:rFonts w:eastAsia="Times New Roman"/>
          <w:color w:val="231F20"/>
          <w:sz w:val="11"/>
          <w:szCs w:val="11"/>
        </w:rPr>
        <w:t>liciting material pursuant to Rule 14a-12 under the Exchange Act (17 CFR 240.14a-12)</w:t>
      </w:r>
    </w:p>
    <w:p w14:paraId="774B60F0" w14:textId="77777777" w:rsidR="008E52B8" w:rsidRDefault="008E52B8">
      <w:pPr>
        <w:spacing w:line="177" w:lineRule="exact"/>
        <w:rPr>
          <w:sz w:val="24"/>
          <w:szCs w:val="24"/>
        </w:rPr>
      </w:pPr>
    </w:p>
    <w:p w14:paraId="21D2CA21" w14:textId="77777777" w:rsidR="008E52B8" w:rsidRDefault="008A4526">
      <w:pPr>
        <w:tabs>
          <w:tab w:val="left" w:pos="220"/>
        </w:tabs>
        <w:spacing w:line="138" w:lineRule="exact"/>
        <w:ind w:left="20"/>
        <w:rPr>
          <w:sz w:val="20"/>
          <w:szCs w:val="20"/>
        </w:rPr>
      </w:pPr>
      <w:r>
        <w:rPr>
          <w:rFonts w:ascii="MS PGothic" w:eastAsia="MS PGothic" w:hAnsi="MS PGothic" w:cs="MS PGothic"/>
          <w:color w:val="000000"/>
          <w:sz w:val="12"/>
          <w:szCs w:val="12"/>
        </w:rPr>
        <w:t>☐</w:t>
      </w:r>
      <w:r>
        <w:rPr>
          <w:rFonts w:eastAsia="Times New Roman"/>
          <w:color w:val="231F20"/>
          <w:sz w:val="12"/>
          <w:szCs w:val="12"/>
        </w:rPr>
        <w:tab/>
        <w:t>Pre-commencement communications pursuant to Rule 14d-2(b) under the Exchange Act (17 CFR 240.14d-2(b))</w:t>
      </w:r>
    </w:p>
    <w:p w14:paraId="2EA1200B" w14:textId="77777777" w:rsidR="008E52B8" w:rsidRDefault="008E52B8">
      <w:pPr>
        <w:spacing w:line="186" w:lineRule="exact"/>
        <w:rPr>
          <w:sz w:val="24"/>
          <w:szCs w:val="24"/>
        </w:rPr>
      </w:pPr>
    </w:p>
    <w:p w14:paraId="7657077B" w14:textId="77777777" w:rsidR="008E52B8" w:rsidRDefault="008A4526">
      <w:pPr>
        <w:tabs>
          <w:tab w:val="left" w:pos="220"/>
        </w:tabs>
        <w:spacing w:line="138" w:lineRule="exact"/>
        <w:ind w:left="20"/>
        <w:rPr>
          <w:sz w:val="20"/>
          <w:szCs w:val="20"/>
        </w:rPr>
      </w:pPr>
      <w:r>
        <w:rPr>
          <w:rFonts w:ascii="MS PGothic" w:eastAsia="MS PGothic" w:hAnsi="MS PGothic" w:cs="MS PGothic"/>
          <w:color w:val="000000"/>
          <w:sz w:val="12"/>
          <w:szCs w:val="12"/>
        </w:rPr>
        <w:t>☐</w:t>
      </w:r>
      <w:r>
        <w:rPr>
          <w:sz w:val="20"/>
          <w:szCs w:val="20"/>
        </w:rPr>
        <w:tab/>
      </w:r>
      <w:r>
        <w:rPr>
          <w:rFonts w:eastAsia="Times New Roman"/>
          <w:color w:val="231F20"/>
          <w:sz w:val="11"/>
          <w:szCs w:val="11"/>
        </w:rPr>
        <w:t xml:space="preserve">Pre-commencement communications pursuant to Rule </w:t>
      </w:r>
      <w:r>
        <w:rPr>
          <w:rFonts w:eastAsia="Times New Roman"/>
          <w:color w:val="231F20"/>
          <w:sz w:val="11"/>
          <w:szCs w:val="11"/>
        </w:rPr>
        <w:t>13e-4(c) under the Exchange Act (17 CFR 240.13e-4(c))</w:t>
      </w:r>
    </w:p>
    <w:p w14:paraId="03C6F073" w14:textId="77777777" w:rsidR="008E52B8" w:rsidRDefault="008E52B8">
      <w:pPr>
        <w:spacing w:line="197" w:lineRule="exact"/>
        <w:rPr>
          <w:sz w:val="24"/>
          <w:szCs w:val="24"/>
        </w:rPr>
      </w:pPr>
    </w:p>
    <w:p w14:paraId="02031B83" w14:textId="77777777" w:rsidR="008E52B8" w:rsidRDefault="008A4526">
      <w:pPr>
        <w:rPr>
          <w:sz w:val="20"/>
          <w:szCs w:val="20"/>
        </w:rPr>
      </w:pPr>
      <w:r>
        <w:rPr>
          <w:rFonts w:eastAsia="Times New Roman"/>
          <w:sz w:val="12"/>
          <w:szCs w:val="12"/>
        </w:rPr>
        <w:t>Securities registered pursuant to Section 12(b) of the Act:</w:t>
      </w:r>
    </w:p>
    <w:p w14:paraId="4C4318C0" w14:textId="77777777" w:rsidR="008E52B8" w:rsidRDefault="008E52B8">
      <w:pPr>
        <w:spacing w:line="78"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920"/>
        <w:gridCol w:w="2400"/>
        <w:gridCol w:w="4980"/>
      </w:tblGrid>
      <w:tr w:rsidR="008E52B8" w14:paraId="5ED98B4A" w14:textId="77777777">
        <w:trPr>
          <w:trHeight w:val="162"/>
        </w:trPr>
        <w:tc>
          <w:tcPr>
            <w:tcW w:w="3920" w:type="dxa"/>
            <w:tcBorders>
              <w:top w:val="single" w:sz="8" w:space="0" w:color="auto"/>
              <w:left w:val="single" w:sz="8" w:space="0" w:color="auto"/>
              <w:bottom w:val="single" w:sz="8" w:space="0" w:color="auto"/>
              <w:right w:val="single" w:sz="8" w:space="0" w:color="auto"/>
            </w:tcBorders>
            <w:vAlign w:val="bottom"/>
          </w:tcPr>
          <w:p w14:paraId="45196561" w14:textId="77777777" w:rsidR="008E52B8" w:rsidRDefault="008A4526">
            <w:pPr>
              <w:jc w:val="center"/>
              <w:rPr>
                <w:sz w:val="20"/>
                <w:szCs w:val="20"/>
              </w:rPr>
            </w:pPr>
            <w:r>
              <w:rPr>
                <w:rFonts w:eastAsia="Times New Roman"/>
                <w:b/>
                <w:bCs/>
                <w:w w:val="99"/>
                <w:sz w:val="12"/>
                <w:szCs w:val="12"/>
              </w:rPr>
              <w:t>Title of each class</w:t>
            </w:r>
          </w:p>
        </w:tc>
        <w:tc>
          <w:tcPr>
            <w:tcW w:w="2400" w:type="dxa"/>
            <w:tcBorders>
              <w:top w:val="single" w:sz="8" w:space="0" w:color="auto"/>
              <w:bottom w:val="single" w:sz="8" w:space="0" w:color="auto"/>
              <w:right w:val="single" w:sz="8" w:space="0" w:color="auto"/>
            </w:tcBorders>
            <w:vAlign w:val="bottom"/>
          </w:tcPr>
          <w:p w14:paraId="7A530CBB" w14:textId="77777777" w:rsidR="008E52B8" w:rsidRDefault="008A4526">
            <w:pPr>
              <w:jc w:val="center"/>
              <w:rPr>
                <w:sz w:val="20"/>
                <w:szCs w:val="20"/>
              </w:rPr>
            </w:pPr>
            <w:r>
              <w:rPr>
                <w:rFonts w:eastAsia="Times New Roman"/>
                <w:b/>
                <w:bCs/>
                <w:w w:val="97"/>
                <w:sz w:val="12"/>
                <w:szCs w:val="12"/>
              </w:rPr>
              <w:t>Trading Symbol(s)</w:t>
            </w:r>
          </w:p>
        </w:tc>
        <w:tc>
          <w:tcPr>
            <w:tcW w:w="4980" w:type="dxa"/>
            <w:tcBorders>
              <w:top w:val="single" w:sz="8" w:space="0" w:color="auto"/>
              <w:bottom w:val="single" w:sz="8" w:space="0" w:color="auto"/>
              <w:right w:val="single" w:sz="8" w:space="0" w:color="auto"/>
            </w:tcBorders>
            <w:vAlign w:val="bottom"/>
          </w:tcPr>
          <w:p w14:paraId="5F1C619C" w14:textId="77777777" w:rsidR="008E52B8" w:rsidRDefault="008A4526">
            <w:pPr>
              <w:jc w:val="center"/>
              <w:rPr>
                <w:sz w:val="20"/>
                <w:szCs w:val="20"/>
              </w:rPr>
            </w:pPr>
            <w:r>
              <w:rPr>
                <w:rFonts w:eastAsia="Times New Roman"/>
                <w:b/>
                <w:bCs/>
                <w:w w:val="99"/>
                <w:sz w:val="12"/>
                <w:szCs w:val="12"/>
              </w:rPr>
              <w:t>Name of each exchange on which registered</w:t>
            </w:r>
          </w:p>
        </w:tc>
      </w:tr>
      <w:tr w:rsidR="008E52B8" w14:paraId="5EB2AF0F" w14:textId="77777777">
        <w:trPr>
          <w:trHeight w:val="142"/>
        </w:trPr>
        <w:tc>
          <w:tcPr>
            <w:tcW w:w="3920" w:type="dxa"/>
            <w:tcBorders>
              <w:left w:val="single" w:sz="8" w:space="0" w:color="auto"/>
              <w:bottom w:val="single" w:sz="8" w:space="0" w:color="auto"/>
              <w:right w:val="single" w:sz="8" w:space="0" w:color="auto"/>
            </w:tcBorders>
            <w:vAlign w:val="bottom"/>
          </w:tcPr>
          <w:p w14:paraId="5AC18C1E" w14:textId="77777777" w:rsidR="008E52B8" w:rsidRDefault="008A4526">
            <w:pPr>
              <w:jc w:val="center"/>
              <w:rPr>
                <w:sz w:val="20"/>
                <w:szCs w:val="20"/>
              </w:rPr>
            </w:pPr>
            <w:r>
              <w:rPr>
                <w:rFonts w:eastAsia="Times New Roman"/>
                <w:b/>
                <w:bCs/>
                <w:w w:val="99"/>
                <w:sz w:val="12"/>
                <w:szCs w:val="12"/>
              </w:rPr>
              <w:t>Class A common stock, par value $0.001 per share</w:t>
            </w:r>
          </w:p>
        </w:tc>
        <w:tc>
          <w:tcPr>
            <w:tcW w:w="2400" w:type="dxa"/>
            <w:tcBorders>
              <w:bottom w:val="single" w:sz="8" w:space="0" w:color="auto"/>
              <w:right w:val="single" w:sz="8" w:space="0" w:color="auto"/>
            </w:tcBorders>
            <w:vAlign w:val="bottom"/>
          </w:tcPr>
          <w:p w14:paraId="4E294CDD" w14:textId="77777777" w:rsidR="008E52B8" w:rsidRDefault="008A4526">
            <w:pPr>
              <w:jc w:val="center"/>
              <w:rPr>
                <w:sz w:val="20"/>
                <w:szCs w:val="20"/>
              </w:rPr>
            </w:pPr>
            <w:r>
              <w:rPr>
                <w:rFonts w:eastAsia="Times New Roman"/>
                <w:b/>
                <w:bCs/>
                <w:w w:val="99"/>
                <w:sz w:val="12"/>
                <w:szCs w:val="12"/>
              </w:rPr>
              <w:t>STEP</w:t>
            </w:r>
          </w:p>
        </w:tc>
        <w:tc>
          <w:tcPr>
            <w:tcW w:w="4980" w:type="dxa"/>
            <w:tcBorders>
              <w:bottom w:val="single" w:sz="8" w:space="0" w:color="auto"/>
              <w:right w:val="single" w:sz="8" w:space="0" w:color="auto"/>
            </w:tcBorders>
            <w:vAlign w:val="bottom"/>
          </w:tcPr>
          <w:p w14:paraId="21769EB1" w14:textId="77777777" w:rsidR="008E52B8" w:rsidRDefault="008A4526">
            <w:pPr>
              <w:jc w:val="center"/>
              <w:rPr>
                <w:sz w:val="20"/>
                <w:szCs w:val="20"/>
              </w:rPr>
            </w:pPr>
            <w:r>
              <w:rPr>
                <w:rFonts w:eastAsia="Times New Roman"/>
                <w:b/>
                <w:bCs/>
                <w:w w:val="99"/>
                <w:sz w:val="12"/>
                <w:szCs w:val="12"/>
              </w:rPr>
              <w:t>The Nasdaq Stock Market LLC</w:t>
            </w:r>
          </w:p>
        </w:tc>
      </w:tr>
    </w:tbl>
    <w:p w14:paraId="07F2CC96" w14:textId="77777777" w:rsidR="008E52B8" w:rsidRDefault="008E52B8">
      <w:pPr>
        <w:spacing w:line="151" w:lineRule="exact"/>
        <w:rPr>
          <w:sz w:val="24"/>
          <w:szCs w:val="24"/>
        </w:rPr>
      </w:pPr>
    </w:p>
    <w:p w14:paraId="089F4CD2" w14:textId="77777777" w:rsidR="008E52B8" w:rsidRDefault="008A4526">
      <w:pPr>
        <w:spacing w:line="259" w:lineRule="auto"/>
        <w:ind w:right="160"/>
        <w:rPr>
          <w:sz w:val="20"/>
          <w:szCs w:val="20"/>
        </w:rPr>
      </w:pPr>
      <w:r>
        <w:rPr>
          <w:rFonts w:eastAsia="Times New Roman"/>
          <w:sz w:val="12"/>
          <w:szCs w:val="12"/>
        </w:rPr>
        <w:t xml:space="preserve">Indicate by check mark whether the registrant is an emerging growth company as defined in Rule 405 of the Securities Act of 1933 (§230.405 of this chapter) or Rule 12b-2 of the Securities Exchange Act of 1934 </w:t>
      </w:r>
      <w:r>
        <w:rPr>
          <w:rFonts w:eastAsia="Times New Roman"/>
          <w:sz w:val="12"/>
          <w:szCs w:val="12"/>
        </w:rPr>
        <w:t>(§240.12b-2 of this chapter).</w:t>
      </w:r>
    </w:p>
    <w:p w14:paraId="6252BBD9" w14:textId="77777777" w:rsidR="008E52B8" w:rsidRDefault="008E52B8">
      <w:pPr>
        <w:spacing w:line="1" w:lineRule="exact"/>
        <w:rPr>
          <w:sz w:val="24"/>
          <w:szCs w:val="24"/>
        </w:rPr>
      </w:pPr>
    </w:p>
    <w:p w14:paraId="1AFD7071" w14:textId="77777777" w:rsidR="008E52B8" w:rsidRDefault="008A4526">
      <w:pPr>
        <w:spacing w:line="138" w:lineRule="exact"/>
        <w:rPr>
          <w:sz w:val="20"/>
          <w:szCs w:val="20"/>
        </w:rPr>
      </w:pPr>
      <w:r>
        <w:rPr>
          <w:rFonts w:eastAsia="Times New Roman"/>
          <w:color w:val="231F20"/>
          <w:sz w:val="12"/>
          <w:szCs w:val="12"/>
        </w:rPr>
        <w:t xml:space="preserve">Emerging growth company </w:t>
      </w:r>
      <w:r>
        <w:rPr>
          <w:rFonts w:ascii="MS PGothic" w:eastAsia="MS PGothic" w:hAnsi="MS PGothic" w:cs="MS PGothic"/>
          <w:color w:val="000000"/>
          <w:sz w:val="10"/>
          <w:szCs w:val="10"/>
        </w:rPr>
        <w:t>☒</w:t>
      </w:r>
    </w:p>
    <w:p w14:paraId="07CF5527" w14:textId="77777777" w:rsidR="008E52B8" w:rsidRDefault="008E52B8">
      <w:pPr>
        <w:spacing w:line="7" w:lineRule="exact"/>
        <w:rPr>
          <w:sz w:val="24"/>
          <w:szCs w:val="24"/>
        </w:rPr>
      </w:pPr>
    </w:p>
    <w:p w14:paraId="38027230" w14:textId="77777777" w:rsidR="008E52B8" w:rsidRDefault="008A4526">
      <w:pPr>
        <w:spacing w:line="149" w:lineRule="exact"/>
        <w:ind w:right="80"/>
        <w:rPr>
          <w:sz w:val="20"/>
          <w:szCs w:val="20"/>
        </w:rPr>
      </w:pPr>
      <w:r>
        <w:rPr>
          <w:rFonts w:eastAsia="Times New Roman"/>
          <w:sz w:val="12"/>
          <w:szCs w:val="12"/>
        </w:rPr>
        <w:t>If an emerging growth company, indicate by check mark if the registrant has elected not to use the extended transition period for complying with any new or revised financial accounting standards pro</w:t>
      </w:r>
      <w:r>
        <w:rPr>
          <w:rFonts w:eastAsia="Times New Roman"/>
          <w:sz w:val="12"/>
          <w:szCs w:val="12"/>
        </w:rPr>
        <w:t xml:space="preserve">vided pursuant to Section 13(a) of the Exchange Act. </w:t>
      </w:r>
      <w:r>
        <w:rPr>
          <w:rFonts w:ascii="MS PGothic" w:eastAsia="MS PGothic" w:hAnsi="MS PGothic" w:cs="MS PGothic"/>
          <w:sz w:val="12"/>
          <w:szCs w:val="12"/>
        </w:rPr>
        <w:t>☐</w:t>
      </w:r>
    </w:p>
    <w:p w14:paraId="50E37E0B" w14:textId="77777777" w:rsidR="008E52B8" w:rsidRDefault="008A4526">
      <w:pPr>
        <w:spacing w:line="20" w:lineRule="exact"/>
        <w:rPr>
          <w:sz w:val="24"/>
          <w:szCs w:val="24"/>
        </w:rPr>
      </w:pPr>
      <w:r>
        <w:rPr>
          <w:noProof/>
          <w:sz w:val="24"/>
          <w:szCs w:val="24"/>
        </w:rPr>
        <w:drawing>
          <wp:anchor distT="0" distB="0" distL="114300" distR="114300" simplePos="0" relativeHeight="251639808" behindDoc="1" locked="0" layoutInCell="0" allowOverlap="1" wp14:anchorId="5AFE78F7" wp14:editId="6F7385C0">
            <wp:simplePos x="0" y="0"/>
            <wp:positionH relativeFrom="column">
              <wp:posOffset>-4445</wp:posOffset>
            </wp:positionH>
            <wp:positionV relativeFrom="paragraph">
              <wp:posOffset>467360</wp:posOffset>
            </wp:positionV>
            <wp:extent cx="7178040" cy="11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7178040" cy="11430"/>
                    </a:xfrm>
                    <a:prstGeom prst="rect">
                      <a:avLst/>
                    </a:prstGeom>
                    <a:noFill/>
                  </pic:spPr>
                </pic:pic>
              </a:graphicData>
            </a:graphic>
          </wp:anchor>
        </w:drawing>
      </w:r>
    </w:p>
    <w:p w14:paraId="42674755" w14:textId="77777777" w:rsidR="008E52B8" w:rsidRDefault="008E52B8">
      <w:pPr>
        <w:sectPr w:rsidR="008E52B8">
          <w:pgSz w:w="11900" w:h="16838"/>
          <w:pgMar w:top="1071" w:right="319" w:bottom="1440" w:left="300" w:header="0" w:footer="0" w:gutter="0"/>
          <w:cols w:space="720" w:equalWidth="0">
            <w:col w:w="11280"/>
          </w:cols>
        </w:sectPr>
      </w:pPr>
    </w:p>
    <w:p w14:paraId="0F2871D5" w14:textId="77777777" w:rsidR="008E52B8" w:rsidRDefault="008A4526">
      <w:pPr>
        <w:rPr>
          <w:sz w:val="20"/>
          <w:szCs w:val="20"/>
        </w:rPr>
      </w:pPr>
      <w:bookmarkStart w:id="1" w:name="page2"/>
      <w:bookmarkEnd w:id="1"/>
      <w:r>
        <w:rPr>
          <w:rFonts w:eastAsia="Times New Roman"/>
          <w:b/>
          <w:bCs/>
          <w:sz w:val="13"/>
          <w:szCs w:val="13"/>
        </w:rPr>
        <w:lastRenderedPageBreak/>
        <w:t>Item 2.02. Results of Operations and Financial Condition.</w:t>
      </w:r>
    </w:p>
    <w:p w14:paraId="1DA3A5B7" w14:textId="77777777" w:rsidR="008E52B8" w:rsidRDefault="008E52B8">
      <w:pPr>
        <w:spacing w:line="150" w:lineRule="exact"/>
        <w:rPr>
          <w:sz w:val="20"/>
          <w:szCs w:val="20"/>
        </w:rPr>
      </w:pPr>
    </w:p>
    <w:p w14:paraId="2A190CD6" w14:textId="77777777" w:rsidR="008E52B8" w:rsidRDefault="008A4526">
      <w:pPr>
        <w:spacing w:line="281" w:lineRule="auto"/>
        <w:ind w:right="200" w:firstLine="432"/>
        <w:rPr>
          <w:sz w:val="20"/>
          <w:szCs w:val="20"/>
        </w:rPr>
      </w:pPr>
      <w:r>
        <w:rPr>
          <w:rFonts w:eastAsia="Times New Roman"/>
          <w:sz w:val="13"/>
          <w:szCs w:val="13"/>
        </w:rPr>
        <w:t>On November 10, 2020, StepStone Group Inc. issued a press release and detailed presentation announcing its financial res</w:t>
      </w:r>
      <w:r>
        <w:rPr>
          <w:rFonts w:eastAsia="Times New Roman"/>
          <w:sz w:val="13"/>
          <w:szCs w:val="13"/>
        </w:rPr>
        <w:t>ults for the second fiscal quarter ended September 30, 2020. A copy of the press release and presentation are furnished as Exhibit 99.1 to this Current Report on Form 8-K and are incorporated by reference into this Item 2.02 as if fully set forth herein.</w:t>
      </w:r>
    </w:p>
    <w:p w14:paraId="1E0E3FCB" w14:textId="77777777" w:rsidR="008E52B8" w:rsidRDefault="008E52B8">
      <w:pPr>
        <w:spacing w:line="100" w:lineRule="exact"/>
        <w:rPr>
          <w:sz w:val="20"/>
          <w:szCs w:val="20"/>
        </w:rPr>
      </w:pPr>
    </w:p>
    <w:p w14:paraId="23B1FE41" w14:textId="77777777" w:rsidR="008E52B8" w:rsidRDefault="008A4526">
      <w:pPr>
        <w:spacing w:line="281" w:lineRule="auto"/>
        <w:ind w:right="160" w:firstLine="432"/>
        <w:rPr>
          <w:sz w:val="20"/>
          <w:szCs w:val="20"/>
        </w:rPr>
      </w:pPr>
      <w:r>
        <w:rPr>
          <w:rFonts w:eastAsia="Times New Roman"/>
          <w:sz w:val="13"/>
          <w:szCs w:val="13"/>
        </w:rPr>
        <w:t>The information included in, or furnished with, this report shall not be deemed “filed” for purposes of Section 18 of the Securities Exchange Act of 1934, as amended (the “Exchange Act”), nor shall it be deemed incorporated by reference in any filing under</w:t>
      </w:r>
      <w:r>
        <w:rPr>
          <w:rFonts w:eastAsia="Times New Roman"/>
          <w:sz w:val="13"/>
          <w:szCs w:val="13"/>
        </w:rPr>
        <w:t xml:space="preserve"> the Securities Act of 1933, as amended, or the Exchange Act, except as shall be expressly set forth by specific reference in such filing.</w:t>
      </w:r>
    </w:p>
    <w:p w14:paraId="7E73BD3B" w14:textId="77777777" w:rsidR="008E52B8" w:rsidRDefault="008E52B8">
      <w:pPr>
        <w:spacing w:line="260" w:lineRule="exact"/>
        <w:rPr>
          <w:sz w:val="20"/>
          <w:szCs w:val="20"/>
        </w:rPr>
      </w:pPr>
    </w:p>
    <w:p w14:paraId="392F746C" w14:textId="77777777" w:rsidR="008E52B8" w:rsidRDefault="008A4526">
      <w:pPr>
        <w:rPr>
          <w:sz w:val="20"/>
          <w:szCs w:val="20"/>
        </w:rPr>
      </w:pPr>
      <w:r>
        <w:rPr>
          <w:rFonts w:eastAsia="Times New Roman"/>
          <w:b/>
          <w:bCs/>
          <w:sz w:val="13"/>
          <w:szCs w:val="13"/>
        </w:rPr>
        <w:t>Item 9.01. Financial Statements and Exhibits.</w:t>
      </w:r>
    </w:p>
    <w:p w14:paraId="6C9233F7" w14:textId="77777777" w:rsidR="008E52B8" w:rsidRDefault="008E52B8">
      <w:pPr>
        <w:spacing w:line="150" w:lineRule="exact"/>
        <w:rPr>
          <w:sz w:val="20"/>
          <w:szCs w:val="20"/>
        </w:rPr>
      </w:pPr>
    </w:p>
    <w:p w14:paraId="3FE077AD" w14:textId="77777777" w:rsidR="008E52B8" w:rsidRDefault="008A4526">
      <w:pPr>
        <w:rPr>
          <w:sz w:val="20"/>
          <w:szCs w:val="20"/>
        </w:rPr>
      </w:pPr>
      <w:r>
        <w:rPr>
          <w:rFonts w:eastAsia="Times New Roman"/>
          <w:sz w:val="13"/>
          <w:szCs w:val="13"/>
        </w:rPr>
        <w:t>(d) Exhibits</w:t>
      </w:r>
    </w:p>
    <w:p w14:paraId="215C05E3" w14:textId="77777777" w:rsidR="008E52B8" w:rsidRDefault="008E52B8">
      <w:pPr>
        <w:spacing w:line="17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60"/>
        <w:gridCol w:w="660"/>
        <w:gridCol w:w="9480"/>
      </w:tblGrid>
      <w:tr w:rsidR="008E52B8" w14:paraId="3B0C4F65" w14:textId="77777777">
        <w:trPr>
          <w:trHeight w:val="155"/>
        </w:trPr>
        <w:tc>
          <w:tcPr>
            <w:tcW w:w="1820" w:type="dxa"/>
            <w:gridSpan w:val="2"/>
            <w:vAlign w:val="bottom"/>
          </w:tcPr>
          <w:p w14:paraId="625A875E" w14:textId="77777777" w:rsidR="008E52B8" w:rsidRDefault="008A4526">
            <w:pPr>
              <w:rPr>
                <w:sz w:val="20"/>
                <w:szCs w:val="20"/>
              </w:rPr>
            </w:pPr>
            <w:r>
              <w:rPr>
                <w:rFonts w:eastAsia="Times New Roman"/>
                <w:sz w:val="12"/>
                <w:szCs w:val="12"/>
              </w:rPr>
              <w:t>Exhibit No.</w:t>
            </w:r>
          </w:p>
        </w:tc>
        <w:tc>
          <w:tcPr>
            <w:tcW w:w="9480" w:type="dxa"/>
            <w:vAlign w:val="bottom"/>
          </w:tcPr>
          <w:p w14:paraId="4607F9F0" w14:textId="77777777" w:rsidR="008E52B8" w:rsidRDefault="008A4526">
            <w:pPr>
              <w:ind w:left="20"/>
              <w:rPr>
                <w:sz w:val="20"/>
                <w:szCs w:val="20"/>
              </w:rPr>
            </w:pPr>
            <w:r>
              <w:rPr>
                <w:rFonts w:eastAsia="Times New Roman"/>
                <w:sz w:val="12"/>
                <w:szCs w:val="12"/>
              </w:rPr>
              <w:t>Description</w:t>
            </w:r>
          </w:p>
        </w:tc>
      </w:tr>
      <w:tr w:rsidR="008E52B8" w14:paraId="6E6F749C" w14:textId="77777777">
        <w:trPr>
          <w:trHeight w:val="140"/>
        </w:trPr>
        <w:tc>
          <w:tcPr>
            <w:tcW w:w="1160" w:type="dxa"/>
            <w:tcBorders>
              <w:top w:val="single" w:sz="8" w:space="0" w:color="auto"/>
            </w:tcBorders>
            <w:vAlign w:val="bottom"/>
          </w:tcPr>
          <w:p w14:paraId="624E9C0C" w14:textId="77777777" w:rsidR="008E52B8" w:rsidRDefault="008A4526">
            <w:pPr>
              <w:rPr>
                <w:rFonts w:eastAsia="Times New Roman"/>
                <w:color w:val="0000FF"/>
                <w:sz w:val="12"/>
                <w:szCs w:val="12"/>
                <w:u w:val="single"/>
              </w:rPr>
            </w:pPr>
            <w:hyperlink w:anchor="page3">
              <w:r>
                <w:rPr>
                  <w:rFonts w:eastAsia="Times New Roman"/>
                  <w:color w:val="0000FF"/>
                  <w:sz w:val="12"/>
                  <w:szCs w:val="12"/>
                  <w:u w:val="single"/>
                </w:rPr>
                <w:t>99.1</w:t>
              </w:r>
            </w:hyperlink>
          </w:p>
        </w:tc>
        <w:tc>
          <w:tcPr>
            <w:tcW w:w="660" w:type="dxa"/>
            <w:vAlign w:val="bottom"/>
          </w:tcPr>
          <w:p w14:paraId="7CC567B3" w14:textId="77777777" w:rsidR="008E52B8" w:rsidRDefault="008E52B8">
            <w:pPr>
              <w:rPr>
                <w:sz w:val="12"/>
                <w:szCs w:val="12"/>
              </w:rPr>
            </w:pPr>
          </w:p>
        </w:tc>
        <w:tc>
          <w:tcPr>
            <w:tcW w:w="9480" w:type="dxa"/>
            <w:tcBorders>
              <w:top w:val="single" w:sz="8" w:space="0" w:color="auto"/>
            </w:tcBorders>
            <w:vAlign w:val="bottom"/>
          </w:tcPr>
          <w:p w14:paraId="3C283B15" w14:textId="77777777" w:rsidR="008E52B8" w:rsidRDefault="008A4526">
            <w:pPr>
              <w:ind w:left="20"/>
              <w:rPr>
                <w:sz w:val="20"/>
                <w:szCs w:val="20"/>
              </w:rPr>
            </w:pPr>
            <w:r>
              <w:rPr>
                <w:rFonts w:eastAsia="Times New Roman"/>
                <w:sz w:val="12"/>
                <w:szCs w:val="12"/>
              </w:rPr>
              <w:t>Press Release of StepStone Group Inc. dated November 10, 2020</w:t>
            </w:r>
          </w:p>
        </w:tc>
      </w:tr>
      <w:tr w:rsidR="008E52B8" w14:paraId="0944C2EE" w14:textId="77777777">
        <w:trPr>
          <w:trHeight w:val="155"/>
        </w:trPr>
        <w:tc>
          <w:tcPr>
            <w:tcW w:w="1160" w:type="dxa"/>
            <w:vAlign w:val="bottom"/>
          </w:tcPr>
          <w:p w14:paraId="44D978A9" w14:textId="77777777" w:rsidR="008E52B8" w:rsidRDefault="008A4526">
            <w:pPr>
              <w:rPr>
                <w:sz w:val="20"/>
                <w:szCs w:val="20"/>
              </w:rPr>
            </w:pPr>
            <w:r>
              <w:rPr>
                <w:rFonts w:eastAsia="Times New Roman"/>
                <w:sz w:val="12"/>
                <w:szCs w:val="12"/>
              </w:rPr>
              <w:t>104</w:t>
            </w:r>
          </w:p>
        </w:tc>
        <w:tc>
          <w:tcPr>
            <w:tcW w:w="660" w:type="dxa"/>
            <w:vAlign w:val="bottom"/>
          </w:tcPr>
          <w:p w14:paraId="65F6CC20" w14:textId="77777777" w:rsidR="008E52B8" w:rsidRDefault="008E52B8">
            <w:pPr>
              <w:rPr>
                <w:sz w:val="13"/>
                <w:szCs w:val="13"/>
              </w:rPr>
            </w:pPr>
          </w:p>
        </w:tc>
        <w:tc>
          <w:tcPr>
            <w:tcW w:w="9480" w:type="dxa"/>
            <w:vAlign w:val="bottom"/>
          </w:tcPr>
          <w:p w14:paraId="4801D492" w14:textId="77777777" w:rsidR="008E52B8" w:rsidRDefault="008A4526">
            <w:pPr>
              <w:ind w:left="20"/>
              <w:rPr>
                <w:sz w:val="20"/>
                <w:szCs w:val="20"/>
              </w:rPr>
            </w:pPr>
            <w:r>
              <w:rPr>
                <w:rFonts w:eastAsia="Times New Roman"/>
                <w:sz w:val="12"/>
                <w:szCs w:val="12"/>
              </w:rPr>
              <w:t>Cover Page Interactive Data File (embedded within the Inline XBRL document)</w:t>
            </w:r>
          </w:p>
        </w:tc>
      </w:tr>
    </w:tbl>
    <w:p w14:paraId="2DF6C86E" w14:textId="77777777" w:rsidR="008E52B8" w:rsidRDefault="008E52B8">
      <w:pPr>
        <w:spacing w:line="200" w:lineRule="exact"/>
        <w:rPr>
          <w:sz w:val="20"/>
          <w:szCs w:val="20"/>
        </w:rPr>
      </w:pPr>
    </w:p>
    <w:p w14:paraId="6F73DEA1" w14:textId="77777777" w:rsidR="008E52B8" w:rsidRDefault="008E52B8">
      <w:pPr>
        <w:spacing w:line="287" w:lineRule="exact"/>
        <w:rPr>
          <w:sz w:val="20"/>
          <w:szCs w:val="20"/>
        </w:rPr>
      </w:pPr>
    </w:p>
    <w:p w14:paraId="4B30A8F2" w14:textId="77777777" w:rsidR="008E52B8" w:rsidRDefault="008A4526">
      <w:pPr>
        <w:jc w:val="center"/>
        <w:rPr>
          <w:sz w:val="20"/>
          <w:szCs w:val="20"/>
        </w:rPr>
      </w:pPr>
      <w:r>
        <w:rPr>
          <w:rFonts w:eastAsia="Times New Roman"/>
          <w:b/>
          <w:bCs/>
          <w:sz w:val="13"/>
          <w:szCs w:val="13"/>
        </w:rPr>
        <w:t>SIGNATURES</w:t>
      </w:r>
    </w:p>
    <w:p w14:paraId="24CE1978" w14:textId="77777777" w:rsidR="008E52B8" w:rsidRDefault="008E52B8">
      <w:pPr>
        <w:spacing w:line="150" w:lineRule="exact"/>
        <w:rPr>
          <w:sz w:val="20"/>
          <w:szCs w:val="20"/>
        </w:rPr>
      </w:pPr>
    </w:p>
    <w:p w14:paraId="11B3C3FF" w14:textId="77777777" w:rsidR="008E52B8" w:rsidRDefault="008A4526">
      <w:pPr>
        <w:ind w:left="420"/>
        <w:rPr>
          <w:sz w:val="20"/>
          <w:szCs w:val="20"/>
        </w:rPr>
      </w:pPr>
      <w:r>
        <w:rPr>
          <w:rFonts w:eastAsia="Times New Roman"/>
          <w:sz w:val="13"/>
          <w:szCs w:val="13"/>
        </w:rPr>
        <w:t xml:space="preserve">Pursuant to the requirements of the Securities Exchange Act of </w:t>
      </w:r>
      <w:r>
        <w:rPr>
          <w:rFonts w:eastAsia="Times New Roman"/>
          <w:sz w:val="13"/>
          <w:szCs w:val="13"/>
        </w:rPr>
        <w:t>1934, the registrant has duly caused this report to be signed on its behalf by the undersigned hereunto duly authorized.</w:t>
      </w:r>
    </w:p>
    <w:p w14:paraId="3872D857" w14:textId="77777777" w:rsidR="008E52B8" w:rsidRDefault="008E52B8">
      <w:pPr>
        <w:spacing w:line="200" w:lineRule="exact"/>
        <w:rPr>
          <w:sz w:val="20"/>
          <w:szCs w:val="20"/>
        </w:rPr>
      </w:pPr>
    </w:p>
    <w:p w14:paraId="28E25F1E" w14:textId="77777777" w:rsidR="008E52B8" w:rsidRDefault="008E52B8">
      <w:pPr>
        <w:spacing w:line="27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340"/>
        <w:gridCol w:w="2160"/>
        <w:gridCol w:w="5800"/>
      </w:tblGrid>
      <w:tr w:rsidR="008E52B8" w14:paraId="2FF50DDA" w14:textId="77777777">
        <w:trPr>
          <w:trHeight w:val="174"/>
        </w:trPr>
        <w:tc>
          <w:tcPr>
            <w:tcW w:w="3340" w:type="dxa"/>
            <w:vAlign w:val="bottom"/>
          </w:tcPr>
          <w:p w14:paraId="0F67CFC1" w14:textId="77777777" w:rsidR="008E52B8" w:rsidRDefault="008E52B8">
            <w:pPr>
              <w:rPr>
                <w:sz w:val="15"/>
                <w:szCs w:val="15"/>
              </w:rPr>
            </w:pPr>
          </w:p>
        </w:tc>
        <w:tc>
          <w:tcPr>
            <w:tcW w:w="2160" w:type="dxa"/>
            <w:vAlign w:val="bottom"/>
          </w:tcPr>
          <w:p w14:paraId="1C99C807" w14:textId="77777777" w:rsidR="008E52B8" w:rsidRDefault="008E52B8">
            <w:pPr>
              <w:rPr>
                <w:sz w:val="15"/>
                <w:szCs w:val="15"/>
              </w:rPr>
            </w:pPr>
          </w:p>
        </w:tc>
        <w:tc>
          <w:tcPr>
            <w:tcW w:w="5800" w:type="dxa"/>
            <w:vAlign w:val="bottom"/>
          </w:tcPr>
          <w:p w14:paraId="529B6EC3" w14:textId="77777777" w:rsidR="008E52B8" w:rsidRDefault="008A4526">
            <w:pPr>
              <w:rPr>
                <w:sz w:val="20"/>
                <w:szCs w:val="20"/>
              </w:rPr>
            </w:pPr>
            <w:r>
              <w:rPr>
                <w:rFonts w:eastAsia="Times New Roman"/>
                <w:b/>
                <w:bCs/>
                <w:sz w:val="13"/>
                <w:szCs w:val="13"/>
              </w:rPr>
              <w:t>STEPSTONE GROUP INC.</w:t>
            </w:r>
          </w:p>
        </w:tc>
      </w:tr>
      <w:tr w:rsidR="008E52B8" w14:paraId="67B9F4FD" w14:textId="77777777">
        <w:trPr>
          <w:trHeight w:val="338"/>
        </w:trPr>
        <w:tc>
          <w:tcPr>
            <w:tcW w:w="3340" w:type="dxa"/>
            <w:vAlign w:val="bottom"/>
          </w:tcPr>
          <w:p w14:paraId="672123F5" w14:textId="77777777" w:rsidR="008E52B8" w:rsidRDefault="008A4526">
            <w:pPr>
              <w:rPr>
                <w:sz w:val="20"/>
                <w:szCs w:val="20"/>
              </w:rPr>
            </w:pPr>
            <w:r>
              <w:rPr>
                <w:rFonts w:eastAsia="Times New Roman"/>
                <w:sz w:val="13"/>
                <w:szCs w:val="13"/>
              </w:rPr>
              <w:t>Date: November 10, 2020</w:t>
            </w:r>
          </w:p>
        </w:tc>
        <w:tc>
          <w:tcPr>
            <w:tcW w:w="7960" w:type="dxa"/>
            <w:gridSpan w:val="2"/>
            <w:vAlign w:val="bottom"/>
          </w:tcPr>
          <w:p w14:paraId="7D6D5DF1" w14:textId="77777777" w:rsidR="008E52B8" w:rsidRDefault="008A4526">
            <w:pPr>
              <w:ind w:left="1940"/>
              <w:rPr>
                <w:sz w:val="20"/>
                <w:szCs w:val="20"/>
              </w:rPr>
            </w:pPr>
            <w:r>
              <w:rPr>
                <w:rFonts w:eastAsia="Times New Roman"/>
                <w:sz w:val="13"/>
                <w:szCs w:val="13"/>
              </w:rPr>
              <w:t>By: /s/ Johnny Randel</w:t>
            </w:r>
          </w:p>
        </w:tc>
      </w:tr>
      <w:tr w:rsidR="008E52B8" w14:paraId="5A3D8193" w14:textId="77777777">
        <w:trPr>
          <w:trHeight w:val="145"/>
        </w:trPr>
        <w:tc>
          <w:tcPr>
            <w:tcW w:w="3340" w:type="dxa"/>
            <w:vAlign w:val="bottom"/>
          </w:tcPr>
          <w:p w14:paraId="63F87349" w14:textId="77777777" w:rsidR="008E52B8" w:rsidRDefault="008E52B8">
            <w:pPr>
              <w:rPr>
                <w:sz w:val="12"/>
                <w:szCs w:val="12"/>
              </w:rPr>
            </w:pPr>
          </w:p>
        </w:tc>
        <w:tc>
          <w:tcPr>
            <w:tcW w:w="2160" w:type="dxa"/>
            <w:vAlign w:val="bottom"/>
          </w:tcPr>
          <w:p w14:paraId="4D6BAE81" w14:textId="77777777" w:rsidR="008E52B8" w:rsidRDefault="008E52B8">
            <w:pPr>
              <w:rPr>
                <w:sz w:val="12"/>
                <w:szCs w:val="12"/>
              </w:rPr>
            </w:pPr>
          </w:p>
        </w:tc>
        <w:tc>
          <w:tcPr>
            <w:tcW w:w="5800" w:type="dxa"/>
            <w:tcBorders>
              <w:top w:val="single" w:sz="8" w:space="0" w:color="auto"/>
            </w:tcBorders>
            <w:vAlign w:val="bottom"/>
          </w:tcPr>
          <w:p w14:paraId="371275C9" w14:textId="77777777" w:rsidR="008E52B8" w:rsidRDefault="008A4526">
            <w:pPr>
              <w:spacing w:line="146" w:lineRule="exact"/>
              <w:rPr>
                <w:sz w:val="20"/>
                <w:szCs w:val="20"/>
              </w:rPr>
            </w:pPr>
            <w:r>
              <w:rPr>
                <w:rFonts w:eastAsia="Times New Roman"/>
                <w:sz w:val="13"/>
                <w:szCs w:val="13"/>
              </w:rPr>
              <w:t>Johnny Randel</w:t>
            </w:r>
          </w:p>
        </w:tc>
      </w:tr>
      <w:tr w:rsidR="008E52B8" w14:paraId="7CC2F64F" w14:textId="77777777">
        <w:trPr>
          <w:trHeight w:val="162"/>
        </w:trPr>
        <w:tc>
          <w:tcPr>
            <w:tcW w:w="3340" w:type="dxa"/>
            <w:vAlign w:val="bottom"/>
          </w:tcPr>
          <w:p w14:paraId="04A0D147" w14:textId="77777777" w:rsidR="008E52B8" w:rsidRDefault="008E52B8">
            <w:pPr>
              <w:rPr>
                <w:sz w:val="14"/>
                <w:szCs w:val="14"/>
              </w:rPr>
            </w:pPr>
          </w:p>
        </w:tc>
        <w:tc>
          <w:tcPr>
            <w:tcW w:w="2160" w:type="dxa"/>
            <w:vAlign w:val="bottom"/>
          </w:tcPr>
          <w:p w14:paraId="28894159" w14:textId="77777777" w:rsidR="008E52B8" w:rsidRDefault="008E52B8">
            <w:pPr>
              <w:rPr>
                <w:sz w:val="14"/>
                <w:szCs w:val="14"/>
              </w:rPr>
            </w:pPr>
          </w:p>
        </w:tc>
        <w:tc>
          <w:tcPr>
            <w:tcW w:w="5800" w:type="dxa"/>
            <w:vAlign w:val="bottom"/>
          </w:tcPr>
          <w:p w14:paraId="349CC1C8" w14:textId="77777777" w:rsidR="008E52B8" w:rsidRDefault="008A4526">
            <w:pPr>
              <w:rPr>
                <w:sz w:val="20"/>
                <w:szCs w:val="20"/>
              </w:rPr>
            </w:pPr>
            <w:r>
              <w:rPr>
                <w:rFonts w:eastAsia="Times New Roman"/>
                <w:sz w:val="13"/>
                <w:szCs w:val="13"/>
              </w:rPr>
              <w:t>Chief Financial Officer</w:t>
            </w:r>
          </w:p>
        </w:tc>
      </w:tr>
      <w:tr w:rsidR="008E52B8" w14:paraId="4AA8E6DA" w14:textId="77777777">
        <w:trPr>
          <w:trHeight w:val="172"/>
        </w:trPr>
        <w:tc>
          <w:tcPr>
            <w:tcW w:w="3340" w:type="dxa"/>
            <w:vAlign w:val="bottom"/>
          </w:tcPr>
          <w:p w14:paraId="5E70410A" w14:textId="77777777" w:rsidR="008E52B8" w:rsidRDefault="008E52B8">
            <w:pPr>
              <w:rPr>
                <w:sz w:val="14"/>
                <w:szCs w:val="14"/>
              </w:rPr>
            </w:pPr>
          </w:p>
        </w:tc>
        <w:tc>
          <w:tcPr>
            <w:tcW w:w="2160" w:type="dxa"/>
            <w:vAlign w:val="bottom"/>
          </w:tcPr>
          <w:p w14:paraId="137BFEB8" w14:textId="77777777" w:rsidR="008E52B8" w:rsidRDefault="008E52B8">
            <w:pPr>
              <w:rPr>
                <w:sz w:val="14"/>
                <w:szCs w:val="14"/>
              </w:rPr>
            </w:pPr>
          </w:p>
        </w:tc>
        <w:tc>
          <w:tcPr>
            <w:tcW w:w="5800" w:type="dxa"/>
            <w:vAlign w:val="bottom"/>
          </w:tcPr>
          <w:p w14:paraId="16E78368" w14:textId="77777777" w:rsidR="008E52B8" w:rsidRDefault="008A4526">
            <w:pPr>
              <w:rPr>
                <w:sz w:val="20"/>
                <w:szCs w:val="20"/>
              </w:rPr>
            </w:pPr>
            <w:r>
              <w:rPr>
                <w:rFonts w:eastAsia="Times New Roman"/>
                <w:sz w:val="13"/>
                <w:szCs w:val="13"/>
              </w:rPr>
              <w:t>(Principal Financial Officer and Authorized Signatory)</w:t>
            </w:r>
          </w:p>
        </w:tc>
      </w:tr>
    </w:tbl>
    <w:p w14:paraId="4CAD0A44" w14:textId="77777777" w:rsidR="008E52B8" w:rsidRDefault="008E52B8">
      <w:pPr>
        <w:sectPr w:rsidR="008E52B8">
          <w:pgSz w:w="11900" w:h="16838"/>
          <w:pgMar w:top="636" w:right="299" w:bottom="1440" w:left="300" w:header="0" w:footer="0" w:gutter="0"/>
          <w:cols w:space="720" w:equalWidth="0">
            <w:col w:w="11300"/>
          </w:cols>
        </w:sectPr>
      </w:pPr>
    </w:p>
    <w:p w14:paraId="256FC113" w14:textId="77777777" w:rsidR="008E52B8" w:rsidRDefault="008A4526">
      <w:pPr>
        <w:jc w:val="center"/>
        <w:rPr>
          <w:sz w:val="20"/>
          <w:szCs w:val="20"/>
        </w:rPr>
      </w:pPr>
      <w:bookmarkStart w:id="2" w:name="page3"/>
      <w:bookmarkEnd w:id="2"/>
      <w:r>
        <w:rPr>
          <w:rFonts w:eastAsia="Times New Roman"/>
          <w:b/>
          <w:bCs/>
          <w:noProof/>
          <w:sz w:val="13"/>
          <w:szCs w:val="13"/>
        </w:rPr>
        <w:lastRenderedPageBreak/>
        <w:drawing>
          <wp:anchor distT="0" distB="0" distL="114300" distR="114300" simplePos="0" relativeHeight="251640832" behindDoc="1" locked="0" layoutInCell="0" allowOverlap="1" wp14:anchorId="3DDF17C7" wp14:editId="329FFF0A">
            <wp:simplePos x="0" y="0"/>
            <wp:positionH relativeFrom="page">
              <wp:posOffset>6380480</wp:posOffset>
            </wp:positionH>
            <wp:positionV relativeFrom="page">
              <wp:posOffset>88900</wp:posOffset>
            </wp:positionV>
            <wp:extent cx="982980" cy="262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982980" cy="262890"/>
                    </a:xfrm>
                    <a:prstGeom prst="rect">
                      <a:avLst/>
                    </a:prstGeom>
                    <a:noFill/>
                  </pic:spPr>
                </pic:pic>
              </a:graphicData>
            </a:graphic>
          </wp:anchor>
        </w:drawing>
      </w:r>
      <w:r>
        <w:rPr>
          <w:rFonts w:eastAsia="Times New Roman"/>
          <w:b/>
          <w:bCs/>
          <w:sz w:val="13"/>
          <w:szCs w:val="13"/>
        </w:rPr>
        <w:t>STEPSTONE GROUP REPORTS SECOND QUARTER FISCAL 2021 RESULTS</w:t>
      </w:r>
    </w:p>
    <w:p w14:paraId="4B4EBEBB" w14:textId="77777777" w:rsidR="008E52B8" w:rsidRDefault="008E52B8">
      <w:pPr>
        <w:spacing w:line="103" w:lineRule="exact"/>
        <w:rPr>
          <w:sz w:val="20"/>
          <w:szCs w:val="20"/>
        </w:rPr>
      </w:pPr>
    </w:p>
    <w:p w14:paraId="26F7FB0E" w14:textId="77777777" w:rsidR="008E52B8" w:rsidRDefault="008A4526">
      <w:pPr>
        <w:spacing w:line="298" w:lineRule="auto"/>
        <w:jc w:val="both"/>
        <w:rPr>
          <w:sz w:val="20"/>
          <w:szCs w:val="20"/>
        </w:rPr>
      </w:pPr>
      <w:r>
        <w:rPr>
          <w:rFonts w:eastAsia="Times New Roman"/>
          <w:b/>
          <w:bCs/>
          <w:sz w:val="13"/>
          <w:szCs w:val="13"/>
        </w:rPr>
        <w:t xml:space="preserve">NEW YORK, November 10, 2020 – </w:t>
      </w:r>
      <w:r>
        <w:rPr>
          <w:rFonts w:eastAsia="Times New Roman"/>
          <w:sz w:val="13"/>
          <w:szCs w:val="13"/>
        </w:rPr>
        <w:t xml:space="preserve">StepStone Group Inc. (Nasdaq: STEP), a global private markets investment firm </w:t>
      </w:r>
      <w:r>
        <w:rPr>
          <w:rFonts w:eastAsia="Times New Roman"/>
          <w:sz w:val="13"/>
          <w:szCs w:val="13"/>
        </w:rPr>
        <w:t>focused on providing customized investment solutions and advisory and data services, today</w:t>
      </w:r>
      <w:r>
        <w:rPr>
          <w:rFonts w:eastAsia="Times New Roman"/>
          <w:b/>
          <w:bCs/>
          <w:sz w:val="13"/>
          <w:szCs w:val="13"/>
        </w:rPr>
        <w:t xml:space="preserve"> </w:t>
      </w:r>
      <w:r>
        <w:rPr>
          <w:rFonts w:eastAsia="Times New Roman"/>
          <w:sz w:val="13"/>
          <w:szCs w:val="13"/>
        </w:rPr>
        <w:t xml:space="preserve">reported results for the second fiscal quarter ended September 30, 2020. StepStone completed an initial public offering of its Class A common stock on September 18, </w:t>
      </w:r>
      <w:r>
        <w:rPr>
          <w:rFonts w:eastAsia="Times New Roman"/>
          <w:sz w:val="13"/>
          <w:szCs w:val="13"/>
        </w:rPr>
        <w:t>2020.</w:t>
      </w:r>
    </w:p>
    <w:p w14:paraId="126709E0" w14:textId="77777777" w:rsidR="008E52B8" w:rsidRDefault="008E52B8">
      <w:pPr>
        <w:spacing w:line="54" w:lineRule="exact"/>
        <w:rPr>
          <w:sz w:val="20"/>
          <w:szCs w:val="20"/>
        </w:rPr>
      </w:pPr>
    </w:p>
    <w:p w14:paraId="15F29C49" w14:textId="77777777" w:rsidR="008E52B8" w:rsidRDefault="008A4526">
      <w:pPr>
        <w:spacing w:line="271" w:lineRule="auto"/>
        <w:jc w:val="both"/>
        <w:rPr>
          <w:sz w:val="20"/>
          <w:szCs w:val="20"/>
        </w:rPr>
      </w:pPr>
      <w:r>
        <w:rPr>
          <w:rFonts w:eastAsia="Times New Roman"/>
          <w:sz w:val="13"/>
          <w:szCs w:val="13"/>
        </w:rPr>
        <w:t>StepStone Co-CEO Scott Hart commented, “We are very excited by our strong results for our second fiscal quarter. We were also pleased to complete our successful transition to a public company during the quarter. I would like to thank all StepStone e</w:t>
      </w:r>
      <w:r>
        <w:rPr>
          <w:rFonts w:eastAsia="Times New Roman"/>
          <w:sz w:val="13"/>
          <w:szCs w:val="13"/>
        </w:rPr>
        <w:t>mployees for their continued passion, commitment and hard work in supporting our journey. Looking ahead, we remain committed to leveraging the firm’s integrated platform to provide clients with customized portfolios across asset classes and geographies. Fu</w:t>
      </w:r>
      <w:r>
        <w:rPr>
          <w:rFonts w:eastAsia="Times New Roman"/>
          <w:sz w:val="13"/>
          <w:szCs w:val="13"/>
        </w:rPr>
        <w:t>rthermore, we believe our approach, that leverages our proprietary data and technology, provides a durable competitive advantage to drive long-term value for our limited partners and shareholders.”</w:t>
      </w:r>
    </w:p>
    <w:p w14:paraId="1762620E" w14:textId="77777777" w:rsidR="008E52B8" w:rsidRDefault="008E52B8">
      <w:pPr>
        <w:spacing w:line="68" w:lineRule="exact"/>
        <w:rPr>
          <w:sz w:val="20"/>
          <w:szCs w:val="20"/>
        </w:rPr>
      </w:pPr>
    </w:p>
    <w:p w14:paraId="34587C24" w14:textId="77777777" w:rsidR="008E52B8" w:rsidRDefault="008A4526">
      <w:pPr>
        <w:rPr>
          <w:sz w:val="20"/>
          <w:szCs w:val="20"/>
        </w:rPr>
      </w:pPr>
      <w:r>
        <w:rPr>
          <w:rFonts w:eastAsia="Times New Roman"/>
          <w:b/>
          <w:bCs/>
          <w:i/>
          <w:iCs/>
          <w:sz w:val="13"/>
          <w:szCs w:val="13"/>
        </w:rPr>
        <w:t>StepStone issued a full detailed presentation of its seco</w:t>
      </w:r>
      <w:r>
        <w:rPr>
          <w:rFonts w:eastAsia="Times New Roman"/>
          <w:b/>
          <w:bCs/>
          <w:i/>
          <w:iCs/>
          <w:sz w:val="13"/>
          <w:szCs w:val="13"/>
        </w:rPr>
        <w:t xml:space="preserve">nd quarter fiscal 2021 results, which can be accessed by clicking </w:t>
      </w:r>
      <w:r>
        <w:rPr>
          <w:rFonts w:eastAsia="Times New Roman"/>
          <w:b/>
          <w:bCs/>
          <w:i/>
          <w:iCs/>
          <w:color w:val="0000FF"/>
          <w:sz w:val="13"/>
          <w:szCs w:val="13"/>
          <w:u w:val="single"/>
        </w:rPr>
        <w:t>here</w:t>
      </w:r>
      <w:r>
        <w:rPr>
          <w:rFonts w:eastAsia="Times New Roman"/>
          <w:b/>
          <w:bCs/>
          <w:i/>
          <w:iCs/>
          <w:sz w:val="13"/>
          <w:szCs w:val="13"/>
        </w:rPr>
        <w:t>.</w:t>
      </w:r>
    </w:p>
    <w:p w14:paraId="419F4EBD" w14:textId="77777777" w:rsidR="008E52B8" w:rsidRDefault="008E52B8">
      <w:pPr>
        <w:spacing w:line="105" w:lineRule="exact"/>
        <w:rPr>
          <w:sz w:val="20"/>
          <w:szCs w:val="20"/>
        </w:rPr>
      </w:pPr>
    </w:p>
    <w:p w14:paraId="179C8473" w14:textId="77777777" w:rsidR="008E52B8" w:rsidRDefault="008A4526">
      <w:pPr>
        <w:rPr>
          <w:sz w:val="20"/>
          <w:szCs w:val="20"/>
        </w:rPr>
      </w:pPr>
      <w:r>
        <w:rPr>
          <w:rFonts w:eastAsia="Times New Roman"/>
          <w:b/>
          <w:bCs/>
          <w:sz w:val="13"/>
          <w:szCs w:val="13"/>
        </w:rPr>
        <w:t>Webcast and Earnings Conference Call</w:t>
      </w:r>
    </w:p>
    <w:p w14:paraId="6A91F6CF" w14:textId="77777777" w:rsidR="008E52B8" w:rsidRDefault="008E52B8">
      <w:pPr>
        <w:spacing w:line="114" w:lineRule="exact"/>
        <w:rPr>
          <w:sz w:val="20"/>
          <w:szCs w:val="20"/>
        </w:rPr>
      </w:pPr>
    </w:p>
    <w:p w14:paraId="7CB64487" w14:textId="77777777" w:rsidR="008E52B8" w:rsidRDefault="008A4526">
      <w:pPr>
        <w:spacing w:line="277" w:lineRule="auto"/>
        <w:jc w:val="both"/>
        <w:rPr>
          <w:sz w:val="20"/>
          <w:szCs w:val="20"/>
        </w:rPr>
      </w:pPr>
      <w:r>
        <w:rPr>
          <w:rFonts w:eastAsia="Times New Roman"/>
          <w:sz w:val="13"/>
          <w:szCs w:val="13"/>
        </w:rPr>
        <w:t>Management will host a webcast and conference call on Tuesday, November 10, 2020 at 5:00 pm ET to discuss the Company’s results for the second fi</w:t>
      </w:r>
      <w:r>
        <w:rPr>
          <w:rFonts w:eastAsia="Times New Roman"/>
          <w:sz w:val="13"/>
          <w:szCs w:val="13"/>
        </w:rPr>
        <w:t xml:space="preserve">scal quarter ended September 30, 2020. The conference call will also be made available in the Shareholders section of the Company's website at </w:t>
      </w:r>
      <w:r>
        <w:rPr>
          <w:rFonts w:eastAsia="Times New Roman"/>
          <w:color w:val="0000FF"/>
          <w:sz w:val="13"/>
          <w:szCs w:val="13"/>
          <w:u w:val="single"/>
        </w:rPr>
        <w:t>https://shareholders.stepstonegroup.com/</w:t>
      </w:r>
      <w:r>
        <w:rPr>
          <w:rFonts w:eastAsia="Times New Roman"/>
          <w:sz w:val="13"/>
          <w:szCs w:val="13"/>
        </w:rPr>
        <w:t>. To listen to a live broadcast, go to the site at least 15 minutes prior</w:t>
      </w:r>
      <w:r>
        <w:rPr>
          <w:rFonts w:eastAsia="Times New Roman"/>
          <w:sz w:val="13"/>
          <w:szCs w:val="13"/>
        </w:rPr>
        <w:t xml:space="preserve"> to the scheduled start time in order to register.</w:t>
      </w:r>
    </w:p>
    <w:p w14:paraId="776FED5E" w14:textId="77777777" w:rsidR="008E52B8" w:rsidRDefault="008E52B8">
      <w:pPr>
        <w:spacing w:line="67" w:lineRule="exact"/>
        <w:rPr>
          <w:sz w:val="20"/>
          <w:szCs w:val="20"/>
        </w:rPr>
      </w:pPr>
    </w:p>
    <w:p w14:paraId="1BF238F2" w14:textId="77777777" w:rsidR="008E52B8" w:rsidRDefault="008A4526">
      <w:pPr>
        <w:rPr>
          <w:sz w:val="20"/>
          <w:szCs w:val="20"/>
        </w:rPr>
      </w:pPr>
      <w:r>
        <w:rPr>
          <w:rFonts w:eastAsia="Times New Roman"/>
          <w:sz w:val="13"/>
          <w:szCs w:val="13"/>
        </w:rPr>
        <w:t>The conference call can be accessed by dialing 1-877-407-0784 (United States) or 1-201-689-8560 (international).</w:t>
      </w:r>
    </w:p>
    <w:p w14:paraId="367F50E4" w14:textId="77777777" w:rsidR="008E52B8" w:rsidRDefault="008E52B8">
      <w:pPr>
        <w:spacing w:line="103" w:lineRule="exact"/>
        <w:rPr>
          <w:sz w:val="20"/>
          <w:szCs w:val="20"/>
        </w:rPr>
      </w:pPr>
    </w:p>
    <w:p w14:paraId="4D4EFE6A" w14:textId="77777777" w:rsidR="008E52B8" w:rsidRDefault="008A4526">
      <w:pPr>
        <w:spacing w:line="295" w:lineRule="auto"/>
        <w:jc w:val="both"/>
        <w:rPr>
          <w:sz w:val="20"/>
          <w:szCs w:val="20"/>
        </w:rPr>
      </w:pPr>
      <w:r>
        <w:rPr>
          <w:rFonts w:eastAsia="Times New Roman"/>
          <w:sz w:val="13"/>
          <w:szCs w:val="13"/>
        </w:rPr>
        <w:t>A replay of the call will also be available on the Company's website approximately two hou</w:t>
      </w:r>
      <w:r>
        <w:rPr>
          <w:rFonts w:eastAsia="Times New Roman"/>
          <w:sz w:val="13"/>
          <w:szCs w:val="13"/>
        </w:rPr>
        <w:t>rs after the live call through November 24, 2020. To access the replay, dial 1-844-512-2921 (United States) or 1-412-317-6671 (international). The replay pin number is 13712383. The replay can also be accessed on the shareholders section of the Company's w</w:t>
      </w:r>
      <w:r>
        <w:rPr>
          <w:rFonts w:eastAsia="Times New Roman"/>
          <w:sz w:val="13"/>
          <w:szCs w:val="13"/>
        </w:rPr>
        <w:t xml:space="preserve">ebsite at </w:t>
      </w:r>
      <w:r>
        <w:rPr>
          <w:rFonts w:eastAsia="Times New Roman"/>
          <w:color w:val="0000FF"/>
          <w:sz w:val="13"/>
          <w:szCs w:val="13"/>
          <w:u w:val="single"/>
        </w:rPr>
        <w:t>https://shareholders.stepstonegroup.com/</w:t>
      </w:r>
      <w:r>
        <w:rPr>
          <w:rFonts w:eastAsia="Times New Roman"/>
          <w:sz w:val="13"/>
          <w:szCs w:val="13"/>
        </w:rPr>
        <w:t>.</w:t>
      </w:r>
    </w:p>
    <w:p w14:paraId="6A82FC33" w14:textId="77777777" w:rsidR="008E52B8" w:rsidRDefault="008E52B8">
      <w:pPr>
        <w:spacing w:line="54" w:lineRule="exact"/>
        <w:rPr>
          <w:sz w:val="20"/>
          <w:szCs w:val="20"/>
        </w:rPr>
      </w:pPr>
    </w:p>
    <w:p w14:paraId="3E122C9C" w14:textId="77777777" w:rsidR="008E52B8" w:rsidRDefault="008A4526">
      <w:pPr>
        <w:rPr>
          <w:sz w:val="20"/>
          <w:szCs w:val="20"/>
        </w:rPr>
      </w:pPr>
      <w:r>
        <w:rPr>
          <w:rFonts w:eastAsia="Times New Roman"/>
          <w:b/>
          <w:bCs/>
          <w:sz w:val="13"/>
          <w:szCs w:val="13"/>
        </w:rPr>
        <w:t>About StepStone</w:t>
      </w:r>
    </w:p>
    <w:p w14:paraId="5A462EB8" w14:textId="77777777" w:rsidR="008E52B8" w:rsidRDefault="008E52B8">
      <w:pPr>
        <w:spacing w:line="114" w:lineRule="exact"/>
        <w:rPr>
          <w:sz w:val="20"/>
          <w:szCs w:val="20"/>
        </w:rPr>
      </w:pPr>
    </w:p>
    <w:p w14:paraId="517B1EB6" w14:textId="77777777" w:rsidR="008E52B8" w:rsidRDefault="008A4526">
      <w:pPr>
        <w:spacing w:line="268" w:lineRule="auto"/>
        <w:jc w:val="both"/>
        <w:rPr>
          <w:sz w:val="20"/>
          <w:szCs w:val="20"/>
        </w:rPr>
      </w:pPr>
      <w:r>
        <w:rPr>
          <w:rFonts w:eastAsia="Times New Roman"/>
          <w:sz w:val="13"/>
          <w:szCs w:val="13"/>
        </w:rPr>
        <w:t xml:space="preserve">StepStone Group Inc. (Nasdaq: STEP) is a global private markets investment firm focused on providing customized investment solutions and advisory and data services to its clients. As of </w:t>
      </w:r>
      <w:r>
        <w:rPr>
          <w:rFonts w:eastAsia="Times New Roman"/>
          <w:sz w:val="13"/>
          <w:szCs w:val="13"/>
        </w:rPr>
        <w:t>September 30, 2020, StepStone oversaw $313 billion of private markets allocations, including $72 billion of assets under management. StepStone's clients include some of the world's largest public and private defined benefit and defined contribution pension</w:t>
      </w:r>
      <w:r>
        <w:rPr>
          <w:rFonts w:eastAsia="Times New Roman"/>
          <w:sz w:val="13"/>
          <w:szCs w:val="13"/>
        </w:rPr>
        <w:t xml:space="preserve"> funds, sovereign wealth funds and insurance companies, as well as prominent endowments, foundations, family offices and private wealth clients, which include high-net-worth and mass affluent individuals. StepStone partners with its clients to develop and </w:t>
      </w:r>
      <w:r>
        <w:rPr>
          <w:rFonts w:eastAsia="Times New Roman"/>
          <w:sz w:val="13"/>
          <w:szCs w:val="13"/>
        </w:rPr>
        <w:t>build private markets portfolios designed to meet their specific objectives across the private equity, infrastructure, private debt and real estate asset classes.</w:t>
      </w:r>
    </w:p>
    <w:p w14:paraId="7B560C19" w14:textId="77777777" w:rsidR="008E52B8" w:rsidRDefault="008E52B8">
      <w:pPr>
        <w:spacing w:line="63" w:lineRule="exact"/>
        <w:rPr>
          <w:sz w:val="20"/>
          <w:szCs w:val="20"/>
        </w:rPr>
      </w:pPr>
    </w:p>
    <w:p w14:paraId="2F1B0F13" w14:textId="77777777" w:rsidR="008E52B8" w:rsidRDefault="008A4526">
      <w:pPr>
        <w:rPr>
          <w:sz w:val="20"/>
          <w:szCs w:val="20"/>
        </w:rPr>
      </w:pPr>
      <w:r>
        <w:rPr>
          <w:rFonts w:eastAsia="Times New Roman"/>
          <w:b/>
          <w:bCs/>
          <w:sz w:val="13"/>
          <w:szCs w:val="13"/>
        </w:rPr>
        <w:t>Forward-Looking Statements</w:t>
      </w:r>
    </w:p>
    <w:p w14:paraId="3C1E0646" w14:textId="77777777" w:rsidR="008E52B8" w:rsidRDefault="008E52B8">
      <w:pPr>
        <w:spacing w:line="114" w:lineRule="exact"/>
        <w:rPr>
          <w:sz w:val="20"/>
          <w:szCs w:val="20"/>
        </w:rPr>
      </w:pPr>
    </w:p>
    <w:p w14:paraId="66E37203" w14:textId="77777777" w:rsidR="008E52B8" w:rsidRDefault="008A4526">
      <w:pPr>
        <w:rPr>
          <w:sz w:val="20"/>
          <w:szCs w:val="20"/>
        </w:rPr>
      </w:pPr>
      <w:r>
        <w:rPr>
          <w:rFonts w:eastAsia="Times New Roman"/>
          <w:sz w:val="13"/>
          <w:szCs w:val="13"/>
        </w:rPr>
        <w:t xml:space="preserve">Some of the statements in this release may constitute </w:t>
      </w:r>
      <w:r>
        <w:rPr>
          <w:rFonts w:eastAsia="Times New Roman"/>
          <w:sz w:val="13"/>
          <w:szCs w:val="13"/>
        </w:rPr>
        <w:t>“forward-looking statements” within the meaning of Section 27A of the Securities Act of 1933, Section 21E of the Securities Exchange Act of 1934 and the</w:t>
      </w:r>
    </w:p>
    <w:p w14:paraId="3E99BAFA" w14:textId="77777777" w:rsidR="008E52B8" w:rsidRDefault="008E52B8">
      <w:pPr>
        <w:sectPr w:rsidR="008E52B8">
          <w:pgSz w:w="11900" w:h="16838"/>
          <w:pgMar w:top="1257" w:right="299" w:bottom="1440" w:left="300" w:header="0" w:footer="0" w:gutter="0"/>
          <w:cols w:space="720" w:equalWidth="0">
            <w:col w:w="11300"/>
          </w:cols>
        </w:sectPr>
      </w:pPr>
    </w:p>
    <w:p w14:paraId="2AA6D327" w14:textId="77777777" w:rsidR="008E52B8" w:rsidRDefault="008A4526">
      <w:pPr>
        <w:spacing w:line="265" w:lineRule="auto"/>
        <w:jc w:val="both"/>
        <w:rPr>
          <w:sz w:val="20"/>
          <w:szCs w:val="20"/>
        </w:rPr>
      </w:pPr>
      <w:bookmarkStart w:id="3" w:name="page4"/>
      <w:bookmarkEnd w:id="3"/>
      <w:r>
        <w:rPr>
          <w:rFonts w:eastAsia="Times New Roman"/>
          <w:noProof/>
          <w:sz w:val="13"/>
          <w:szCs w:val="13"/>
        </w:rPr>
        <w:lastRenderedPageBreak/>
        <w:drawing>
          <wp:anchor distT="0" distB="0" distL="114300" distR="114300" simplePos="0" relativeHeight="251641856" behindDoc="1" locked="0" layoutInCell="0" allowOverlap="1" wp14:anchorId="3F0802FE" wp14:editId="31679461">
            <wp:simplePos x="0" y="0"/>
            <wp:positionH relativeFrom="page">
              <wp:posOffset>6380480</wp:posOffset>
            </wp:positionH>
            <wp:positionV relativeFrom="page">
              <wp:posOffset>88900</wp:posOffset>
            </wp:positionV>
            <wp:extent cx="982980" cy="262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982980" cy="262890"/>
                    </a:xfrm>
                    <a:prstGeom prst="rect">
                      <a:avLst/>
                    </a:prstGeom>
                    <a:noFill/>
                  </pic:spPr>
                </pic:pic>
              </a:graphicData>
            </a:graphic>
          </wp:anchor>
        </w:drawing>
      </w:r>
      <w:r>
        <w:rPr>
          <w:rFonts w:eastAsia="Times New Roman"/>
          <w:sz w:val="13"/>
          <w:szCs w:val="13"/>
        </w:rPr>
        <w:t>Private Securities Litigation Reform Act of 1995. All statements other than statem</w:t>
      </w:r>
      <w:r>
        <w:rPr>
          <w:rFonts w:eastAsia="Times New Roman"/>
          <w:sz w:val="13"/>
          <w:szCs w:val="13"/>
        </w:rPr>
        <w:t>ents of historical fact are forward-looking. Words such as “anticipate,” “believe,” “continue,” “estimate,” “expect,” “future,” “intend,” “may,” “plan” and “will” and similar expressions identify forward-looking statements. Forward-looking statements refle</w:t>
      </w:r>
      <w:r>
        <w:rPr>
          <w:rFonts w:eastAsia="Times New Roman"/>
          <w:sz w:val="13"/>
          <w:szCs w:val="13"/>
        </w:rPr>
        <w:t>ct management’s current plans, estimates and expectations and are inherently uncertain. The inclusion of any forward-looking information in this release should not be regarded as a representation that the future plans, estimates or expectations contemplate</w:t>
      </w:r>
      <w:r>
        <w:rPr>
          <w:rFonts w:eastAsia="Times New Roman"/>
          <w:sz w:val="13"/>
          <w:szCs w:val="13"/>
        </w:rPr>
        <w:t>d will be achieved. Forward-looking statements are subject to various risks, uncertainties and assumptions. Important factors that could cause actual results to differ materially from those in forward-looking statements include, but are not limited to, glo</w:t>
      </w:r>
      <w:r>
        <w:rPr>
          <w:rFonts w:eastAsia="Times New Roman"/>
          <w:sz w:val="13"/>
          <w:szCs w:val="13"/>
        </w:rPr>
        <w:t>bal and domestic market and business conditions, successful execution of business and growth strategies and regulatory factors relevant to our business, as well as assumptions relating to our operations, financial results, financial condition, business pro</w:t>
      </w:r>
      <w:r>
        <w:rPr>
          <w:rFonts w:eastAsia="Times New Roman"/>
          <w:sz w:val="13"/>
          <w:szCs w:val="13"/>
        </w:rPr>
        <w:t>spects, growth strategy and liquidity and the risks and uncertainties described in greater detail under “Risk Factors” included in our prospectus dated September 15, 2020, filed with the U.S. Securities and Exchange Commission (“SEC”) on September 16, 2020</w:t>
      </w:r>
      <w:r>
        <w:rPr>
          <w:rFonts w:eastAsia="Times New Roman"/>
          <w:sz w:val="13"/>
          <w:szCs w:val="13"/>
        </w:rPr>
        <w:t>, and in our quarterly report on Form 10-Q to be filed with the SEC, as such factors may be updated from time to time. We undertake no obligation to revise or update any forward-looking statements, whether as a result of new information, future events or o</w:t>
      </w:r>
      <w:r>
        <w:rPr>
          <w:rFonts w:eastAsia="Times New Roman"/>
          <w:sz w:val="13"/>
          <w:szCs w:val="13"/>
        </w:rPr>
        <w:t>therwise, except as may be required by law.</w:t>
      </w:r>
    </w:p>
    <w:p w14:paraId="5CFF39D6" w14:textId="77777777" w:rsidR="008E52B8" w:rsidRDefault="008E52B8">
      <w:pPr>
        <w:spacing w:line="73" w:lineRule="exact"/>
        <w:rPr>
          <w:sz w:val="20"/>
          <w:szCs w:val="20"/>
        </w:rPr>
      </w:pPr>
    </w:p>
    <w:p w14:paraId="465AA933" w14:textId="77777777" w:rsidR="008E52B8" w:rsidRDefault="008A4526">
      <w:pPr>
        <w:rPr>
          <w:sz w:val="20"/>
          <w:szCs w:val="20"/>
        </w:rPr>
      </w:pPr>
      <w:r>
        <w:rPr>
          <w:rFonts w:eastAsia="Times New Roman"/>
          <w:b/>
          <w:bCs/>
          <w:sz w:val="13"/>
          <w:szCs w:val="13"/>
        </w:rPr>
        <w:t>Contacts</w:t>
      </w:r>
    </w:p>
    <w:p w14:paraId="1F19D6EE" w14:textId="77777777" w:rsidR="008E52B8" w:rsidRDefault="008E52B8">
      <w:pPr>
        <w:spacing w:line="103" w:lineRule="exact"/>
        <w:rPr>
          <w:sz w:val="20"/>
          <w:szCs w:val="20"/>
        </w:rPr>
      </w:pPr>
    </w:p>
    <w:p w14:paraId="3D57344A" w14:textId="77777777" w:rsidR="008E52B8" w:rsidRDefault="008A4526">
      <w:pPr>
        <w:rPr>
          <w:sz w:val="20"/>
          <w:szCs w:val="20"/>
        </w:rPr>
      </w:pPr>
      <w:r>
        <w:rPr>
          <w:rFonts w:eastAsia="Times New Roman"/>
          <w:b/>
          <w:bCs/>
          <w:sz w:val="13"/>
          <w:szCs w:val="13"/>
        </w:rPr>
        <w:t>Shareholder Relations:</w:t>
      </w:r>
    </w:p>
    <w:p w14:paraId="557DCDD4" w14:textId="77777777" w:rsidR="008E52B8" w:rsidRDefault="008E52B8">
      <w:pPr>
        <w:spacing w:line="24" w:lineRule="exact"/>
        <w:rPr>
          <w:sz w:val="20"/>
          <w:szCs w:val="20"/>
        </w:rPr>
      </w:pPr>
    </w:p>
    <w:p w14:paraId="564E1AC7" w14:textId="77777777" w:rsidR="008E52B8" w:rsidRDefault="008A4526">
      <w:pPr>
        <w:rPr>
          <w:sz w:val="20"/>
          <w:szCs w:val="20"/>
        </w:rPr>
      </w:pPr>
      <w:r>
        <w:rPr>
          <w:rFonts w:eastAsia="Times New Roman"/>
          <w:sz w:val="13"/>
          <w:szCs w:val="13"/>
        </w:rPr>
        <w:t>shareholders@stepstonegroup.com</w:t>
      </w:r>
    </w:p>
    <w:p w14:paraId="0D661931" w14:textId="77777777" w:rsidR="008E52B8" w:rsidRDefault="008E52B8">
      <w:pPr>
        <w:spacing w:line="13" w:lineRule="exact"/>
        <w:rPr>
          <w:sz w:val="20"/>
          <w:szCs w:val="20"/>
        </w:rPr>
      </w:pPr>
    </w:p>
    <w:p w14:paraId="20E11890" w14:textId="77777777" w:rsidR="008E52B8" w:rsidRDefault="008A4526">
      <w:pPr>
        <w:rPr>
          <w:sz w:val="20"/>
          <w:szCs w:val="20"/>
        </w:rPr>
      </w:pPr>
      <w:r>
        <w:rPr>
          <w:rFonts w:eastAsia="Times New Roman"/>
          <w:sz w:val="13"/>
          <w:szCs w:val="13"/>
        </w:rPr>
        <w:t>1-212-351-6106</w:t>
      </w:r>
    </w:p>
    <w:p w14:paraId="767802C8" w14:textId="77777777" w:rsidR="008E52B8" w:rsidRDefault="008E52B8">
      <w:pPr>
        <w:spacing w:line="100" w:lineRule="exact"/>
        <w:rPr>
          <w:sz w:val="20"/>
          <w:szCs w:val="20"/>
        </w:rPr>
      </w:pPr>
    </w:p>
    <w:p w14:paraId="750FB4E1" w14:textId="77777777" w:rsidR="008E52B8" w:rsidRDefault="008A4526">
      <w:pPr>
        <w:rPr>
          <w:sz w:val="20"/>
          <w:szCs w:val="20"/>
        </w:rPr>
      </w:pPr>
      <w:r>
        <w:rPr>
          <w:rFonts w:eastAsia="Times New Roman"/>
          <w:b/>
          <w:bCs/>
          <w:sz w:val="13"/>
          <w:szCs w:val="13"/>
        </w:rPr>
        <w:t>Media:</w:t>
      </w:r>
    </w:p>
    <w:p w14:paraId="769B1040" w14:textId="77777777" w:rsidR="008E52B8" w:rsidRDefault="008E52B8">
      <w:pPr>
        <w:spacing w:line="24" w:lineRule="exact"/>
        <w:rPr>
          <w:sz w:val="20"/>
          <w:szCs w:val="20"/>
        </w:rPr>
      </w:pPr>
    </w:p>
    <w:p w14:paraId="35CB5279" w14:textId="77777777" w:rsidR="008E52B8" w:rsidRDefault="008A4526">
      <w:pPr>
        <w:rPr>
          <w:sz w:val="20"/>
          <w:szCs w:val="20"/>
        </w:rPr>
      </w:pPr>
      <w:r>
        <w:rPr>
          <w:rFonts w:eastAsia="Times New Roman"/>
          <w:sz w:val="13"/>
          <w:szCs w:val="13"/>
        </w:rPr>
        <w:t>Brian Ruby / Chris Gillick, ICR</w:t>
      </w:r>
    </w:p>
    <w:p w14:paraId="5427C319" w14:textId="77777777" w:rsidR="008E52B8" w:rsidRDefault="008E52B8">
      <w:pPr>
        <w:spacing w:line="13" w:lineRule="exact"/>
        <w:rPr>
          <w:sz w:val="20"/>
          <w:szCs w:val="20"/>
        </w:rPr>
      </w:pPr>
    </w:p>
    <w:p w14:paraId="14747971" w14:textId="77777777" w:rsidR="008E52B8" w:rsidRDefault="008A4526">
      <w:pPr>
        <w:rPr>
          <w:sz w:val="20"/>
          <w:szCs w:val="20"/>
        </w:rPr>
      </w:pPr>
      <w:r>
        <w:rPr>
          <w:rFonts w:eastAsia="Times New Roman"/>
          <w:sz w:val="13"/>
          <w:szCs w:val="13"/>
        </w:rPr>
        <w:t>StepStonePR@icrinc.com</w:t>
      </w:r>
    </w:p>
    <w:p w14:paraId="536391FB" w14:textId="77777777" w:rsidR="008E52B8" w:rsidRDefault="008E52B8">
      <w:pPr>
        <w:spacing w:line="13" w:lineRule="exact"/>
        <w:rPr>
          <w:sz w:val="20"/>
          <w:szCs w:val="20"/>
        </w:rPr>
      </w:pPr>
    </w:p>
    <w:p w14:paraId="2DE43149" w14:textId="77777777" w:rsidR="008E52B8" w:rsidRDefault="008A4526">
      <w:pPr>
        <w:rPr>
          <w:sz w:val="20"/>
          <w:szCs w:val="20"/>
        </w:rPr>
      </w:pPr>
      <w:r>
        <w:rPr>
          <w:rFonts w:eastAsia="Times New Roman"/>
          <w:sz w:val="13"/>
          <w:szCs w:val="13"/>
        </w:rPr>
        <w:t>1-203-682-8268</w:t>
      </w:r>
    </w:p>
    <w:p w14:paraId="264394F6" w14:textId="77777777" w:rsidR="008E52B8" w:rsidRDefault="008E52B8">
      <w:pPr>
        <w:sectPr w:rsidR="008E52B8">
          <w:pgSz w:w="11900" w:h="16838"/>
          <w:pgMar w:top="998" w:right="299" w:bottom="1440" w:left="300" w:header="0" w:footer="0" w:gutter="0"/>
          <w:cols w:space="720" w:equalWidth="0">
            <w:col w:w="11300"/>
          </w:cols>
        </w:sectPr>
      </w:pPr>
    </w:p>
    <w:p w14:paraId="09B67A3C" w14:textId="77777777" w:rsidR="008E52B8" w:rsidRDefault="008A4526">
      <w:pPr>
        <w:rPr>
          <w:sz w:val="20"/>
          <w:szCs w:val="20"/>
        </w:rPr>
      </w:pPr>
      <w:bookmarkStart w:id="4" w:name="page5"/>
      <w:bookmarkEnd w:id="4"/>
      <w:r>
        <w:rPr>
          <w:noProof/>
          <w:sz w:val="20"/>
          <w:szCs w:val="20"/>
        </w:rPr>
        <w:lastRenderedPageBreak/>
        <w:drawing>
          <wp:anchor distT="0" distB="0" distL="114300" distR="114300" simplePos="0" relativeHeight="251642880" behindDoc="1" locked="0" layoutInCell="0" allowOverlap="1" wp14:anchorId="6DB4195D" wp14:editId="313DF39B">
            <wp:simplePos x="0" y="0"/>
            <wp:positionH relativeFrom="page">
              <wp:posOffset>273050</wp:posOffset>
            </wp:positionH>
            <wp:positionV relativeFrom="page">
              <wp:posOffset>271780</wp:posOffset>
            </wp:positionV>
            <wp:extent cx="7130415" cy="37814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130415" cy="3781425"/>
                    </a:xfrm>
                    <a:prstGeom prst="rect">
                      <a:avLst/>
                    </a:prstGeom>
                    <a:noFill/>
                  </pic:spPr>
                </pic:pic>
              </a:graphicData>
            </a:graphic>
          </wp:anchor>
        </w:drawing>
      </w:r>
    </w:p>
    <w:p w14:paraId="387C139C" w14:textId="77777777" w:rsidR="008E52B8" w:rsidRDefault="008E52B8">
      <w:pPr>
        <w:sectPr w:rsidR="008E52B8">
          <w:pgSz w:w="11900" w:h="16838"/>
          <w:pgMar w:top="1440" w:right="1440" w:bottom="875" w:left="1440" w:header="0" w:footer="0" w:gutter="0"/>
          <w:cols w:space="0"/>
        </w:sectPr>
      </w:pPr>
    </w:p>
    <w:p w14:paraId="0B0909E9" w14:textId="77777777" w:rsidR="008E52B8" w:rsidRDefault="008A4526">
      <w:pPr>
        <w:rPr>
          <w:sz w:val="20"/>
          <w:szCs w:val="20"/>
        </w:rPr>
      </w:pPr>
      <w:bookmarkStart w:id="5" w:name="page6"/>
      <w:bookmarkEnd w:id="5"/>
      <w:r>
        <w:rPr>
          <w:noProof/>
          <w:sz w:val="20"/>
          <w:szCs w:val="20"/>
        </w:rPr>
        <w:lastRenderedPageBreak/>
        <w:drawing>
          <wp:anchor distT="0" distB="0" distL="114300" distR="114300" simplePos="0" relativeHeight="251643904" behindDoc="1" locked="0" layoutInCell="0" allowOverlap="1" wp14:anchorId="30B74DA9" wp14:editId="032B29C2">
            <wp:simplePos x="0" y="0"/>
            <wp:positionH relativeFrom="page">
              <wp:posOffset>273050</wp:posOffset>
            </wp:positionH>
            <wp:positionV relativeFrom="page">
              <wp:posOffset>374650</wp:posOffset>
            </wp:positionV>
            <wp:extent cx="7130415" cy="3781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7130415" cy="3781425"/>
                    </a:xfrm>
                    <a:prstGeom prst="rect">
                      <a:avLst/>
                    </a:prstGeom>
                    <a:noFill/>
                  </pic:spPr>
                </pic:pic>
              </a:graphicData>
            </a:graphic>
          </wp:anchor>
        </w:drawing>
      </w:r>
    </w:p>
    <w:p w14:paraId="74CDF8FF" w14:textId="77777777" w:rsidR="008E52B8" w:rsidRDefault="008E52B8">
      <w:pPr>
        <w:sectPr w:rsidR="008E52B8">
          <w:pgSz w:w="11900" w:h="16838"/>
          <w:pgMar w:top="1440" w:right="1440" w:bottom="875" w:left="1440" w:header="0" w:footer="0" w:gutter="0"/>
          <w:cols w:space="0"/>
        </w:sectPr>
      </w:pPr>
    </w:p>
    <w:p w14:paraId="1CD6482C" w14:textId="77777777" w:rsidR="008E52B8" w:rsidRDefault="008A4526">
      <w:pPr>
        <w:rPr>
          <w:sz w:val="20"/>
          <w:szCs w:val="20"/>
        </w:rPr>
      </w:pPr>
      <w:bookmarkStart w:id="6" w:name="page7"/>
      <w:bookmarkEnd w:id="6"/>
      <w:r>
        <w:rPr>
          <w:noProof/>
          <w:sz w:val="20"/>
          <w:szCs w:val="20"/>
        </w:rPr>
        <w:lastRenderedPageBreak/>
        <w:drawing>
          <wp:anchor distT="0" distB="0" distL="114300" distR="114300" simplePos="0" relativeHeight="251644928" behindDoc="1" locked="0" layoutInCell="0" allowOverlap="1" wp14:anchorId="29EDB764" wp14:editId="1FA14ED9">
            <wp:simplePos x="0" y="0"/>
            <wp:positionH relativeFrom="page">
              <wp:posOffset>273050</wp:posOffset>
            </wp:positionH>
            <wp:positionV relativeFrom="page">
              <wp:posOffset>374650</wp:posOffset>
            </wp:positionV>
            <wp:extent cx="7130415" cy="37814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7130415" cy="3781425"/>
                    </a:xfrm>
                    <a:prstGeom prst="rect">
                      <a:avLst/>
                    </a:prstGeom>
                    <a:noFill/>
                  </pic:spPr>
                </pic:pic>
              </a:graphicData>
            </a:graphic>
          </wp:anchor>
        </w:drawing>
      </w:r>
    </w:p>
    <w:p w14:paraId="639B8B6F" w14:textId="77777777" w:rsidR="008E52B8" w:rsidRDefault="008E52B8">
      <w:pPr>
        <w:sectPr w:rsidR="008E52B8">
          <w:pgSz w:w="11900" w:h="16838"/>
          <w:pgMar w:top="1440" w:right="1440" w:bottom="875" w:left="1440" w:header="0" w:footer="0" w:gutter="0"/>
          <w:cols w:space="0"/>
        </w:sectPr>
      </w:pPr>
    </w:p>
    <w:p w14:paraId="61411E27" w14:textId="77777777" w:rsidR="008E52B8" w:rsidRDefault="008A4526">
      <w:pPr>
        <w:rPr>
          <w:sz w:val="20"/>
          <w:szCs w:val="20"/>
        </w:rPr>
      </w:pPr>
      <w:bookmarkStart w:id="7" w:name="page8"/>
      <w:bookmarkEnd w:id="7"/>
      <w:r>
        <w:rPr>
          <w:noProof/>
          <w:sz w:val="20"/>
          <w:szCs w:val="20"/>
        </w:rPr>
        <w:lastRenderedPageBreak/>
        <w:drawing>
          <wp:anchor distT="0" distB="0" distL="114300" distR="114300" simplePos="0" relativeHeight="251645952" behindDoc="1" locked="0" layoutInCell="0" allowOverlap="1" wp14:anchorId="0A5AAB4F" wp14:editId="536AAC52">
            <wp:simplePos x="0" y="0"/>
            <wp:positionH relativeFrom="page">
              <wp:posOffset>273050</wp:posOffset>
            </wp:positionH>
            <wp:positionV relativeFrom="page">
              <wp:posOffset>374650</wp:posOffset>
            </wp:positionV>
            <wp:extent cx="7130415" cy="37814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7130415" cy="3781425"/>
                    </a:xfrm>
                    <a:prstGeom prst="rect">
                      <a:avLst/>
                    </a:prstGeom>
                    <a:noFill/>
                  </pic:spPr>
                </pic:pic>
              </a:graphicData>
            </a:graphic>
          </wp:anchor>
        </w:drawing>
      </w:r>
    </w:p>
    <w:p w14:paraId="1A2EAF89" w14:textId="77777777" w:rsidR="008E52B8" w:rsidRDefault="008E52B8">
      <w:pPr>
        <w:sectPr w:rsidR="008E52B8">
          <w:pgSz w:w="11900" w:h="16838"/>
          <w:pgMar w:top="1440" w:right="1440" w:bottom="875" w:left="1440" w:header="0" w:footer="0" w:gutter="0"/>
          <w:cols w:space="0"/>
        </w:sectPr>
      </w:pPr>
    </w:p>
    <w:p w14:paraId="0C10EDCB" w14:textId="77777777" w:rsidR="008E52B8" w:rsidRDefault="008A4526">
      <w:pPr>
        <w:rPr>
          <w:sz w:val="20"/>
          <w:szCs w:val="20"/>
        </w:rPr>
      </w:pPr>
      <w:bookmarkStart w:id="8" w:name="page9"/>
      <w:bookmarkEnd w:id="8"/>
      <w:r>
        <w:rPr>
          <w:noProof/>
          <w:sz w:val="20"/>
          <w:szCs w:val="20"/>
        </w:rPr>
        <w:lastRenderedPageBreak/>
        <w:drawing>
          <wp:anchor distT="0" distB="0" distL="114300" distR="114300" simplePos="0" relativeHeight="251646976" behindDoc="1" locked="0" layoutInCell="0" allowOverlap="1" wp14:anchorId="3E61AF97" wp14:editId="4499F99D">
            <wp:simplePos x="0" y="0"/>
            <wp:positionH relativeFrom="page">
              <wp:posOffset>273050</wp:posOffset>
            </wp:positionH>
            <wp:positionV relativeFrom="page">
              <wp:posOffset>374650</wp:posOffset>
            </wp:positionV>
            <wp:extent cx="7130415" cy="37814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7130415" cy="3781425"/>
                    </a:xfrm>
                    <a:prstGeom prst="rect">
                      <a:avLst/>
                    </a:prstGeom>
                    <a:noFill/>
                  </pic:spPr>
                </pic:pic>
              </a:graphicData>
            </a:graphic>
          </wp:anchor>
        </w:drawing>
      </w:r>
    </w:p>
    <w:p w14:paraId="007F421E" w14:textId="77777777" w:rsidR="008E52B8" w:rsidRDefault="008E52B8">
      <w:pPr>
        <w:sectPr w:rsidR="008E52B8">
          <w:pgSz w:w="11900" w:h="16838"/>
          <w:pgMar w:top="1440" w:right="1440" w:bottom="875" w:left="1440" w:header="0" w:footer="0" w:gutter="0"/>
          <w:cols w:space="0"/>
        </w:sectPr>
      </w:pPr>
    </w:p>
    <w:p w14:paraId="2D18234F" w14:textId="77777777" w:rsidR="008E52B8" w:rsidRDefault="008A4526">
      <w:pPr>
        <w:rPr>
          <w:sz w:val="20"/>
          <w:szCs w:val="20"/>
        </w:rPr>
      </w:pPr>
      <w:bookmarkStart w:id="9" w:name="page10"/>
      <w:bookmarkEnd w:id="9"/>
      <w:r>
        <w:rPr>
          <w:noProof/>
          <w:sz w:val="20"/>
          <w:szCs w:val="20"/>
        </w:rPr>
        <w:lastRenderedPageBreak/>
        <w:drawing>
          <wp:anchor distT="0" distB="0" distL="114300" distR="114300" simplePos="0" relativeHeight="251648000" behindDoc="1" locked="0" layoutInCell="0" allowOverlap="1" wp14:anchorId="6209D9FE" wp14:editId="2EFCDCEF">
            <wp:simplePos x="0" y="0"/>
            <wp:positionH relativeFrom="page">
              <wp:posOffset>273050</wp:posOffset>
            </wp:positionH>
            <wp:positionV relativeFrom="page">
              <wp:posOffset>374650</wp:posOffset>
            </wp:positionV>
            <wp:extent cx="7130415" cy="3781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130415" cy="3781425"/>
                    </a:xfrm>
                    <a:prstGeom prst="rect">
                      <a:avLst/>
                    </a:prstGeom>
                    <a:noFill/>
                  </pic:spPr>
                </pic:pic>
              </a:graphicData>
            </a:graphic>
          </wp:anchor>
        </w:drawing>
      </w:r>
    </w:p>
    <w:p w14:paraId="120F6033" w14:textId="77777777" w:rsidR="008E52B8" w:rsidRDefault="008E52B8">
      <w:pPr>
        <w:sectPr w:rsidR="008E52B8">
          <w:pgSz w:w="11900" w:h="16838"/>
          <w:pgMar w:top="1440" w:right="1440" w:bottom="875" w:left="1440" w:header="0" w:footer="0" w:gutter="0"/>
          <w:cols w:space="0"/>
        </w:sectPr>
      </w:pPr>
    </w:p>
    <w:p w14:paraId="72EA42FA" w14:textId="77777777" w:rsidR="008E52B8" w:rsidRDefault="008A4526">
      <w:pPr>
        <w:rPr>
          <w:sz w:val="20"/>
          <w:szCs w:val="20"/>
        </w:rPr>
      </w:pPr>
      <w:bookmarkStart w:id="10" w:name="page11"/>
      <w:bookmarkEnd w:id="10"/>
      <w:r>
        <w:rPr>
          <w:noProof/>
          <w:sz w:val="20"/>
          <w:szCs w:val="20"/>
        </w:rPr>
        <w:lastRenderedPageBreak/>
        <w:drawing>
          <wp:anchor distT="0" distB="0" distL="114300" distR="114300" simplePos="0" relativeHeight="251649024" behindDoc="1" locked="0" layoutInCell="0" allowOverlap="1" wp14:anchorId="35B499BC" wp14:editId="6C7AA420">
            <wp:simplePos x="0" y="0"/>
            <wp:positionH relativeFrom="page">
              <wp:posOffset>273050</wp:posOffset>
            </wp:positionH>
            <wp:positionV relativeFrom="page">
              <wp:posOffset>374650</wp:posOffset>
            </wp:positionV>
            <wp:extent cx="7130415" cy="37814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7130415" cy="3781425"/>
                    </a:xfrm>
                    <a:prstGeom prst="rect">
                      <a:avLst/>
                    </a:prstGeom>
                    <a:noFill/>
                  </pic:spPr>
                </pic:pic>
              </a:graphicData>
            </a:graphic>
          </wp:anchor>
        </w:drawing>
      </w:r>
    </w:p>
    <w:p w14:paraId="20186D17" w14:textId="77777777" w:rsidR="008E52B8" w:rsidRDefault="008E52B8">
      <w:pPr>
        <w:sectPr w:rsidR="008E52B8">
          <w:pgSz w:w="11900" w:h="16838"/>
          <w:pgMar w:top="1440" w:right="1440" w:bottom="875" w:left="1440" w:header="0" w:footer="0" w:gutter="0"/>
          <w:cols w:space="0"/>
        </w:sectPr>
      </w:pPr>
    </w:p>
    <w:p w14:paraId="641DDBC0" w14:textId="77777777" w:rsidR="008E52B8" w:rsidRDefault="008A4526">
      <w:pPr>
        <w:rPr>
          <w:sz w:val="20"/>
          <w:szCs w:val="20"/>
        </w:rPr>
      </w:pPr>
      <w:bookmarkStart w:id="11" w:name="page12"/>
      <w:bookmarkEnd w:id="11"/>
      <w:r>
        <w:rPr>
          <w:noProof/>
          <w:sz w:val="20"/>
          <w:szCs w:val="20"/>
        </w:rPr>
        <w:lastRenderedPageBreak/>
        <w:drawing>
          <wp:anchor distT="0" distB="0" distL="114300" distR="114300" simplePos="0" relativeHeight="251650048" behindDoc="1" locked="0" layoutInCell="0" allowOverlap="1" wp14:anchorId="37F74FDE" wp14:editId="25BFD563">
            <wp:simplePos x="0" y="0"/>
            <wp:positionH relativeFrom="page">
              <wp:posOffset>273050</wp:posOffset>
            </wp:positionH>
            <wp:positionV relativeFrom="page">
              <wp:posOffset>374650</wp:posOffset>
            </wp:positionV>
            <wp:extent cx="7130415" cy="3781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7130415" cy="3781425"/>
                    </a:xfrm>
                    <a:prstGeom prst="rect">
                      <a:avLst/>
                    </a:prstGeom>
                    <a:noFill/>
                  </pic:spPr>
                </pic:pic>
              </a:graphicData>
            </a:graphic>
          </wp:anchor>
        </w:drawing>
      </w:r>
    </w:p>
    <w:p w14:paraId="68845121" w14:textId="77777777" w:rsidR="008E52B8" w:rsidRDefault="008E52B8">
      <w:pPr>
        <w:sectPr w:rsidR="008E52B8">
          <w:pgSz w:w="11900" w:h="16838"/>
          <w:pgMar w:top="1440" w:right="1440" w:bottom="875" w:left="1440" w:header="0" w:footer="0" w:gutter="0"/>
          <w:cols w:space="0"/>
        </w:sectPr>
      </w:pPr>
    </w:p>
    <w:p w14:paraId="37294CE9" w14:textId="77777777" w:rsidR="008E52B8" w:rsidRDefault="008A4526">
      <w:pPr>
        <w:rPr>
          <w:sz w:val="20"/>
          <w:szCs w:val="20"/>
        </w:rPr>
      </w:pPr>
      <w:bookmarkStart w:id="12" w:name="page13"/>
      <w:bookmarkEnd w:id="12"/>
      <w:r>
        <w:rPr>
          <w:noProof/>
          <w:sz w:val="20"/>
          <w:szCs w:val="20"/>
        </w:rPr>
        <w:lastRenderedPageBreak/>
        <w:drawing>
          <wp:anchor distT="0" distB="0" distL="114300" distR="114300" simplePos="0" relativeHeight="251651072" behindDoc="1" locked="0" layoutInCell="0" allowOverlap="1" wp14:anchorId="4B69F35B" wp14:editId="3AA9D355">
            <wp:simplePos x="0" y="0"/>
            <wp:positionH relativeFrom="page">
              <wp:posOffset>273050</wp:posOffset>
            </wp:positionH>
            <wp:positionV relativeFrom="page">
              <wp:posOffset>374650</wp:posOffset>
            </wp:positionV>
            <wp:extent cx="7130415" cy="37814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7130415" cy="3781425"/>
                    </a:xfrm>
                    <a:prstGeom prst="rect">
                      <a:avLst/>
                    </a:prstGeom>
                    <a:noFill/>
                  </pic:spPr>
                </pic:pic>
              </a:graphicData>
            </a:graphic>
          </wp:anchor>
        </w:drawing>
      </w:r>
    </w:p>
    <w:p w14:paraId="46784C07" w14:textId="77777777" w:rsidR="008E52B8" w:rsidRDefault="008E52B8">
      <w:pPr>
        <w:sectPr w:rsidR="008E52B8">
          <w:pgSz w:w="11900" w:h="16838"/>
          <w:pgMar w:top="1440" w:right="1440" w:bottom="875" w:left="1440" w:header="0" w:footer="0" w:gutter="0"/>
          <w:cols w:space="0"/>
        </w:sectPr>
      </w:pPr>
    </w:p>
    <w:p w14:paraId="10098A07" w14:textId="77777777" w:rsidR="008E52B8" w:rsidRDefault="008A4526">
      <w:pPr>
        <w:rPr>
          <w:sz w:val="20"/>
          <w:szCs w:val="20"/>
        </w:rPr>
      </w:pPr>
      <w:bookmarkStart w:id="13" w:name="page14"/>
      <w:bookmarkEnd w:id="13"/>
      <w:r>
        <w:rPr>
          <w:noProof/>
          <w:sz w:val="20"/>
          <w:szCs w:val="20"/>
        </w:rPr>
        <w:lastRenderedPageBreak/>
        <w:drawing>
          <wp:anchor distT="0" distB="0" distL="114300" distR="114300" simplePos="0" relativeHeight="251652096" behindDoc="1" locked="0" layoutInCell="0" allowOverlap="1" wp14:anchorId="201D4596" wp14:editId="1E035FF0">
            <wp:simplePos x="0" y="0"/>
            <wp:positionH relativeFrom="page">
              <wp:posOffset>273050</wp:posOffset>
            </wp:positionH>
            <wp:positionV relativeFrom="page">
              <wp:posOffset>374650</wp:posOffset>
            </wp:positionV>
            <wp:extent cx="7130415" cy="37814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7130415" cy="3781425"/>
                    </a:xfrm>
                    <a:prstGeom prst="rect">
                      <a:avLst/>
                    </a:prstGeom>
                    <a:noFill/>
                  </pic:spPr>
                </pic:pic>
              </a:graphicData>
            </a:graphic>
          </wp:anchor>
        </w:drawing>
      </w:r>
    </w:p>
    <w:p w14:paraId="5900EE15" w14:textId="77777777" w:rsidR="008E52B8" w:rsidRDefault="008E52B8">
      <w:pPr>
        <w:sectPr w:rsidR="008E52B8">
          <w:pgSz w:w="11900" w:h="16838"/>
          <w:pgMar w:top="1440" w:right="1440" w:bottom="875" w:left="1440" w:header="0" w:footer="0" w:gutter="0"/>
          <w:cols w:space="0"/>
        </w:sectPr>
      </w:pPr>
    </w:p>
    <w:p w14:paraId="13BA76AB" w14:textId="77777777" w:rsidR="008E52B8" w:rsidRDefault="008A4526">
      <w:pPr>
        <w:rPr>
          <w:sz w:val="20"/>
          <w:szCs w:val="20"/>
        </w:rPr>
      </w:pPr>
      <w:bookmarkStart w:id="14" w:name="page15"/>
      <w:bookmarkEnd w:id="14"/>
      <w:r>
        <w:rPr>
          <w:noProof/>
          <w:sz w:val="20"/>
          <w:szCs w:val="20"/>
        </w:rPr>
        <w:lastRenderedPageBreak/>
        <w:drawing>
          <wp:anchor distT="0" distB="0" distL="114300" distR="114300" simplePos="0" relativeHeight="251653120" behindDoc="1" locked="0" layoutInCell="0" allowOverlap="1" wp14:anchorId="028448DE" wp14:editId="27EC157C">
            <wp:simplePos x="0" y="0"/>
            <wp:positionH relativeFrom="page">
              <wp:posOffset>273050</wp:posOffset>
            </wp:positionH>
            <wp:positionV relativeFrom="page">
              <wp:posOffset>374650</wp:posOffset>
            </wp:positionV>
            <wp:extent cx="7130415" cy="37814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7130415" cy="3781425"/>
                    </a:xfrm>
                    <a:prstGeom prst="rect">
                      <a:avLst/>
                    </a:prstGeom>
                    <a:noFill/>
                  </pic:spPr>
                </pic:pic>
              </a:graphicData>
            </a:graphic>
          </wp:anchor>
        </w:drawing>
      </w:r>
    </w:p>
    <w:p w14:paraId="73674C32" w14:textId="77777777" w:rsidR="008E52B8" w:rsidRDefault="008E52B8">
      <w:pPr>
        <w:sectPr w:rsidR="008E52B8">
          <w:pgSz w:w="11900" w:h="16838"/>
          <w:pgMar w:top="1440" w:right="1440" w:bottom="875" w:left="1440" w:header="0" w:footer="0" w:gutter="0"/>
          <w:cols w:space="0"/>
        </w:sectPr>
      </w:pPr>
    </w:p>
    <w:p w14:paraId="5CE2FE57" w14:textId="77777777" w:rsidR="008E52B8" w:rsidRDefault="008A4526">
      <w:pPr>
        <w:rPr>
          <w:sz w:val="20"/>
          <w:szCs w:val="20"/>
        </w:rPr>
      </w:pPr>
      <w:bookmarkStart w:id="15" w:name="page16"/>
      <w:bookmarkEnd w:id="15"/>
      <w:r>
        <w:rPr>
          <w:noProof/>
          <w:sz w:val="20"/>
          <w:szCs w:val="20"/>
        </w:rPr>
        <w:lastRenderedPageBreak/>
        <w:drawing>
          <wp:anchor distT="0" distB="0" distL="114300" distR="114300" simplePos="0" relativeHeight="251654144" behindDoc="1" locked="0" layoutInCell="0" allowOverlap="1" wp14:anchorId="27010FAA" wp14:editId="6EC2C086">
            <wp:simplePos x="0" y="0"/>
            <wp:positionH relativeFrom="page">
              <wp:posOffset>273050</wp:posOffset>
            </wp:positionH>
            <wp:positionV relativeFrom="page">
              <wp:posOffset>374650</wp:posOffset>
            </wp:positionV>
            <wp:extent cx="7130415" cy="3781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7130415" cy="3781425"/>
                    </a:xfrm>
                    <a:prstGeom prst="rect">
                      <a:avLst/>
                    </a:prstGeom>
                    <a:noFill/>
                  </pic:spPr>
                </pic:pic>
              </a:graphicData>
            </a:graphic>
          </wp:anchor>
        </w:drawing>
      </w:r>
    </w:p>
    <w:p w14:paraId="0B444A44" w14:textId="77777777" w:rsidR="008E52B8" w:rsidRDefault="008E52B8">
      <w:pPr>
        <w:sectPr w:rsidR="008E52B8">
          <w:pgSz w:w="11900" w:h="16838"/>
          <w:pgMar w:top="1440" w:right="1440" w:bottom="875" w:left="1440" w:header="0" w:footer="0" w:gutter="0"/>
          <w:cols w:space="0"/>
        </w:sectPr>
      </w:pPr>
    </w:p>
    <w:p w14:paraId="55E1D371" w14:textId="77777777" w:rsidR="008E52B8" w:rsidRDefault="008A4526">
      <w:pPr>
        <w:rPr>
          <w:sz w:val="20"/>
          <w:szCs w:val="20"/>
        </w:rPr>
      </w:pPr>
      <w:bookmarkStart w:id="16" w:name="page17"/>
      <w:bookmarkEnd w:id="16"/>
      <w:r>
        <w:rPr>
          <w:noProof/>
          <w:sz w:val="20"/>
          <w:szCs w:val="20"/>
        </w:rPr>
        <w:lastRenderedPageBreak/>
        <w:drawing>
          <wp:anchor distT="0" distB="0" distL="114300" distR="114300" simplePos="0" relativeHeight="251655168" behindDoc="1" locked="0" layoutInCell="0" allowOverlap="1" wp14:anchorId="4060D7BB" wp14:editId="5E40EEEF">
            <wp:simplePos x="0" y="0"/>
            <wp:positionH relativeFrom="page">
              <wp:posOffset>273050</wp:posOffset>
            </wp:positionH>
            <wp:positionV relativeFrom="page">
              <wp:posOffset>374650</wp:posOffset>
            </wp:positionV>
            <wp:extent cx="7130415" cy="37814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7130415" cy="3781425"/>
                    </a:xfrm>
                    <a:prstGeom prst="rect">
                      <a:avLst/>
                    </a:prstGeom>
                    <a:noFill/>
                  </pic:spPr>
                </pic:pic>
              </a:graphicData>
            </a:graphic>
          </wp:anchor>
        </w:drawing>
      </w:r>
    </w:p>
    <w:p w14:paraId="53796D7E" w14:textId="77777777" w:rsidR="008E52B8" w:rsidRDefault="008E52B8">
      <w:pPr>
        <w:sectPr w:rsidR="008E52B8">
          <w:pgSz w:w="11900" w:h="16838"/>
          <w:pgMar w:top="1440" w:right="1440" w:bottom="875" w:left="1440" w:header="0" w:footer="0" w:gutter="0"/>
          <w:cols w:space="0"/>
        </w:sectPr>
      </w:pPr>
    </w:p>
    <w:p w14:paraId="746A53A3" w14:textId="77777777" w:rsidR="008E52B8" w:rsidRDefault="008A4526">
      <w:pPr>
        <w:rPr>
          <w:sz w:val="20"/>
          <w:szCs w:val="20"/>
        </w:rPr>
      </w:pPr>
      <w:bookmarkStart w:id="17" w:name="page18"/>
      <w:bookmarkEnd w:id="17"/>
      <w:r>
        <w:rPr>
          <w:noProof/>
          <w:sz w:val="20"/>
          <w:szCs w:val="20"/>
        </w:rPr>
        <w:lastRenderedPageBreak/>
        <w:drawing>
          <wp:anchor distT="0" distB="0" distL="114300" distR="114300" simplePos="0" relativeHeight="251656192" behindDoc="1" locked="0" layoutInCell="0" allowOverlap="1" wp14:anchorId="7C1B2408" wp14:editId="3842459C">
            <wp:simplePos x="0" y="0"/>
            <wp:positionH relativeFrom="page">
              <wp:posOffset>273050</wp:posOffset>
            </wp:positionH>
            <wp:positionV relativeFrom="page">
              <wp:posOffset>374650</wp:posOffset>
            </wp:positionV>
            <wp:extent cx="7130415" cy="3781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7130415" cy="3781425"/>
                    </a:xfrm>
                    <a:prstGeom prst="rect">
                      <a:avLst/>
                    </a:prstGeom>
                    <a:noFill/>
                  </pic:spPr>
                </pic:pic>
              </a:graphicData>
            </a:graphic>
          </wp:anchor>
        </w:drawing>
      </w:r>
    </w:p>
    <w:p w14:paraId="2E177E64" w14:textId="77777777" w:rsidR="008E52B8" w:rsidRDefault="008E52B8">
      <w:pPr>
        <w:sectPr w:rsidR="008E52B8">
          <w:pgSz w:w="11900" w:h="16838"/>
          <w:pgMar w:top="1440" w:right="1440" w:bottom="875" w:left="1440" w:header="0" w:footer="0" w:gutter="0"/>
          <w:cols w:space="0"/>
        </w:sectPr>
      </w:pPr>
    </w:p>
    <w:p w14:paraId="565884A3" w14:textId="77777777" w:rsidR="008E52B8" w:rsidRDefault="008A4526">
      <w:pPr>
        <w:rPr>
          <w:sz w:val="20"/>
          <w:szCs w:val="20"/>
        </w:rPr>
      </w:pPr>
      <w:bookmarkStart w:id="18" w:name="page19"/>
      <w:bookmarkEnd w:id="18"/>
      <w:r>
        <w:rPr>
          <w:noProof/>
          <w:sz w:val="20"/>
          <w:szCs w:val="20"/>
        </w:rPr>
        <w:lastRenderedPageBreak/>
        <w:drawing>
          <wp:anchor distT="0" distB="0" distL="114300" distR="114300" simplePos="0" relativeHeight="251657216" behindDoc="1" locked="0" layoutInCell="0" allowOverlap="1" wp14:anchorId="61755181" wp14:editId="6CC4A7EA">
            <wp:simplePos x="0" y="0"/>
            <wp:positionH relativeFrom="page">
              <wp:posOffset>273050</wp:posOffset>
            </wp:positionH>
            <wp:positionV relativeFrom="page">
              <wp:posOffset>374650</wp:posOffset>
            </wp:positionV>
            <wp:extent cx="7130415" cy="37814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7130415" cy="3781425"/>
                    </a:xfrm>
                    <a:prstGeom prst="rect">
                      <a:avLst/>
                    </a:prstGeom>
                    <a:noFill/>
                  </pic:spPr>
                </pic:pic>
              </a:graphicData>
            </a:graphic>
          </wp:anchor>
        </w:drawing>
      </w:r>
    </w:p>
    <w:p w14:paraId="1CE557E7" w14:textId="77777777" w:rsidR="008E52B8" w:rsidRDefault="008E52B8">
      <w:pPr>
        <w:sectPr w:rsidR="008E52B8">
          <w:pgSz w:w="11900" w:h="16838"/>
          <w:pgMar w:top="1440" w:right="1440" w:bottom="875" w:left="1440" w:header="0" w:footer="0" w:gutter="0"/>
          <w:cols w:space="0"/>
        </w:sectPr>
      </w:pPr>
    </w:p>
    <w:p w14:paraId="256A07F8" w14:textId="77777777" w:rsidR="008E52B8" w:rsidRDefault="008A4526">
      <w:pPr>
        <w:rPr>
          <w:sz w:val="20"/>
          <w:szCs w:val="20"/>
        </w:rPr>
      </w:pPr>
      <w:bookmarkStart w:id="19" w:name="page20"/>
      <w:bookmarkEnd w:id="19"/>
      <w:r>
        <w:rPr>
          <w:noProof/>
          <w:sz w:val="20"/>
          <w:szCs w:val="20"/>
        </w:rPr>
        <w:lastRenderedPageBreak/>
        <w:drawing>
          <wp:anchor distT="0" distB="0" distL="114300" distR="114300" simplePos="0" relativeHeight="251658240" behindDoc="1" locked="0" layoutInCell="0" allowOverlap="1" wp14:anchorId="4F6AA4FB" wp14:editId="49481D74">
            <wp:simplePos x="0" y="0"/>
            <wp:positionH relativeFrom="page">
              <wp:posOffset>273050</wp:posOffset>
            </wp:positionH>
            <wp:positionV relativeFrom="page">
              <wp:posOffset>374650</wp:posOffset>
            </wp:positionV>
            <wp:extent cx="7130415" cy="37814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7130415" cy="3781425"/>
                    </a:xfrm>
                    <a:prstGeom prst="rect">
                      <a:avLst/>
                    </a:prstGeom>
                    <a:noFill/>
                  </pic:spPr>
                </pic:pic>
              </a:graphicData>
            </a:graphic>
          </wp:anchor>
        </w:drawing>
      </w:r>
    </w:p>
    <w:p w14:paraId="6FC080C5" w14:textId="77777777" w:rsidR="008E52B8" w:rsidRDefault="008E52B8">
      <w:pPr>
        <w:sectPr w:rsidR="008E52B8">
          <w:pgSz w:w="11900" w:h="16838"/>
          <w:pgMar w:top="1440" w:right="1440" w:bottom="875" w:left="1440" w:header="0" w:footer="0" w:gutter="0"/>
          <w:cols w:space="0"/>
        </w:sectPr>
      </w:pPr>
    </w:p>
    <w:p w14:paraId="4718F0F0" w14:textId="77777777" w:rsidR="008E52B8" w:rsidRDefault="008A4526">
      <w:pPr>
        <w:rPr>
          <w:sz w:val="20"/>
          <w:szCs w:val="20"/>
        </w:rPr>
      </w:pPr>
      <w:bookmarkStart w:id="20" w:name="page21"/>
      <w:bookmarkEnd w:id="20"/>
      <w:r>
        <w:rPr>
          <w:noProof/>
          <w:sz w:val="20"/>
          <w:szCs w:val="20"/>
        </w:rPr>
        <w:lastRenderedPageBreak/>
        <w:drawing>
          <wp:anchor distT="0" distB="0" distL="114300" distR="114300" simplePos="0" relativeHeight="251659264" behindDoc="1" locked="0" layoutInCell="0" allowOverlap="1" wp14:anchorId="6E9ED709" wp14:editId="5EAC63B0">
            <wp:simplePos x="0" y="0"/>
            <wp:positionH relativeFrom="page">
              <wp:posOffset>273050</wp:posOffset>
            </wp:positionH>
            <wp:positionV relativeFrom="page">
              <wp:posOffset>374650</wp:posOffset>
            </wp:positionV>
            <wp:extent cx="7130415" cy="3781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7130415" cy="3781425"/>
                    </a:xfrm>
                    <a:prstGeom prst="rect">
                      <a:avLst/>
                    </a:prstGeom>
                    <a:noFill/>
                  </pic:spPr>
                </pic:pic>
              </a:graphicData>
            </a:graphic>
          </wp:anchor>
        </w:drawing>
      </w:r>
    </w:p>
    <w:p w14:paraId="22E00C45" w14:textId="77777777" w:rsidR="008E52B8" w:rsidRDefault="008E52B8">
      <w:pPr>
        <w:sectPr w:rsidR="008E52B8">
          <w:pgSz w:w="11900" w:h="16838"/>
          <w:pgMar w:top="1440" w:right="1440" w:bottom="875" w:left="1440" w:header="0" w:footer="0" w:gutter="0"/>
          <w:cols w:space="0"/>
        </w:sectPr>
      </w:pPr>
    </w:p>
    <w:p w14:paraId="084367D2" w14:textId="77777777" w:rsidR="008E52B8" w:rsidRDefault="008A4526">
      <w:pPr>
        <w:rPr>
          <w:sz w:val="20"/>
          <w:szCs w:val="20"/>
        </w:rPr>
      </w:pPr>
      <w:bookmarkStart w:id="21" w:name="page22"/>
      <w:bookmarkEnd w:id="21"/>
      <w:r>
        <w:rPr>
          <w:noProof/>
          <w:sz w:val="20"/>
          <w:szCs w:val="20"/>
        </w:rPr>
        <w:lastRenderedPageBreak/>
        <w:drawing>
          <wp:anchor distT="0" distB="0" distL="114300" distR="114300" simplePos="0" relativeHeight="251660288" behindDoc="1" locked="0" layoutInCell="0" allowOverlap="1" wp14:anchorId="167934AD" wp14:editId="42E68D3D">
            <wp:simplePos x="0" y="0"/>
            <wp:positionH relativeFrom="page">
              <wp:posOffset>273050</wp:posOffset>
            </wp:positionH>
            <wp:positionV relativeFrom="page">
              <wp:posOffset>374650</wp:posOffset>
            </wp:positionV>
            <wp:extent cx="7130415" cy="37814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7130415" cy="3781425"/>
                    </a:xfrm>
                    <a:prstGeom prst="rect">
                      <a:avLst/>
                    </a:prstGeom>
                    <a:noFill/>
                  </pic:spPr>
                </pic:pic>
              </a:graphicData>
            </a:graphic>
          </wp:anchor>
        </w:drawing>
      </w:r>
    </w:p>
    <w:p w14:paraId="1CF291F9" w14:textId="77777777" w:rsidR="008E52B8" w:rsidRDefault="008E52B8">
      <w:pPr>
        <w:sectPr w:rsidR="008E52B8">
          <w:pgSz w:w="11900" w:h="16838"/>
          <w:pgMar w:top="1440" w:right="1440" w:bottom="875" w:left="1440" w:header="0" w:footer="0" w:gutter="0"/>
          <w:cols w:space="0"/>
        </w:sectPr>
      </w:pPr>
    </w:p>
    <w:p w14:paraId="20D6B727" w14:textId="77777777" w:rsidR="008E52B8" w:rsidRDefault="008A4526">
      <w:pPr>
        <w:rPr>
          <w:sz w:val="20"/>
          <w:szCs w:val="20"/>
        </w:rPr>
      </w:pPr>
      <w:bookmarkStart w:id="22" w:name="page23"/>
      <w:bookmarkEnd w:id="22"/>
      <w:r>
        <w:rPr>
          <w:noProof/>
          <w:sz w:val="20"/>
          <w:szCs w:val="20"/>
        </w:rPr>
        <w:lastRenderedPageBreak/>
        <w:drawing>
          <wp:anchor distT="0" distB="0" distL="114300" distR="114300" simplePos="0" relativeHeight="251661312" behindDoc="1" locked="0" layoutInCell="0" allowOverlap="1" wp14:anchorId="21C54670" wp14:editId="282BF208">
            <wp:simplePos x="0" y="0"/>
            <wp:positionH relativeFrom="page">
              <wp:posOffset>273050</wp:posOffset>
            </wp:positionH>
            <wp:positionV relativeFrom="page">
              <wp:posOffset>374650</wp:posOffset>
            </wp:positionV>
            <wp:extent cx="7130415" cy="37814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7130415" cy="3781425"/>
                    </a:xfrm>
                    <a:prstGeom prst="rect">
                      <a:avLst/>
                    </a:prstGeom>
                    <a:noFill/>
                  </pic:spPr>
                </pic:pic>
              </a:graphicData>
            </a:graphic>
          </wp:anchor>
        </w:drawing>
      </w:r>
    </w:p>
    <w:p w14:paraId="683D27C3" w14:textId="77777777" w:rsidR="008E52B8" w:rsidRDefault="008E52B8">
      <w:pPr>
        <w:sectPr w:rsidR="008E52B8">
          <w:pgSz w:w="11900" w:h="16838"/>
          <w:pgMar w:top="1440" w:right="1440" w:bottom="875" w:left="1440" w:header="0" w:footer="0" w:gutter="0"/>
          <w:cols w:space="0"/>
        </w:sectPr>
      </w:pPr>
    </w:p>
    <w:p w14:paraId="0D2B4074" w14:textId="77777777" w:rsidR="008E52B8" w:rsidRDefault="008A4526">
      <w:pPr>
        <w:rPr>
          <w:sz w:val="20"/>
          <w:szCs w:val="20"/>
        </w:rPr>
      </w:pPr>
      <w:bookmarkStart w:id="23" w:name="page24"/>
      <w:bookmarkEnd w:id="23"/>
      <w:r>
        <w:rPr>
          <w:noProof/>
          <w:sz w:val="20"/>
          <w:szCs w:val="20"/>
        </w:rPr>
        <w:lastRenderedPageBreak/>
        <w:drawing>
          <wp:anchor distT="0" distB="0" distL="114300" distR="114300" simplePos="0" relativeHeight="251662336" behindDoc="1" locked="0" layoutInCell="0" allowOverlap="1" wp14:anchorId="38F0F15A" wp14:editId="0E67D860">
            <wp:simplePos x="0" y="0"/>
            <wp:positionH relativeFrom="page">
              <wp:posOffset>273050</wp:posOffset>
            </wp:positionH>
            <wp:positionV relativeFrom="page">
              <wp:posOffset>374650</wp:posOffset>
            </wp:positionV>
            <wp:extent cx="7130415" cy="37814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7130415" cy="3781425"/>
                    </a:xfrm>
                    <a:prstGeom prst="rect">
                      <a:avLst/>
                    </a:prstGeom>
                    <a:noFill/>
                  </pic:spPr>
                </pic:pic>
              </a:graphicData>
            </a:graphic>
          </wp:anchor>
        </w:drawing>
      </w:r>
    </w:p>
    <w:p w14:paraId="4F546919" w14:textId="77777777" w:rsidR="008E52B8" w:rsidRDefault="008E52B8">
      <w:pPr>
        <w:sectPr w:rsidR="008E52B8">
          <w:pgSz w:w="11900" w:h="16838"/>
          <w:pgMar w:top="1440" w:right="1440" w:bottom="875" w:left="1440" w:header="0" w:footer="0" w:gutter="0"/>
          <w:cols w:space="0"/>
        </w:sectPr>
      </w:pPr>
    </w:p>
    <w:p w14:paraId="7450BE71" w14:textId="77777777" w:rsidR="008E52B8" w:rsidRDefault="008A4526">
      <w:pPr>
        <w:rPr>
          <w:sz w:val="20"/>
          <w:szCs w:val="20"/>
        </w:rPr>
      </w:pPr>
      <w:bookmarkStart w:id="24" w:name="page25"/>
      <w:bookmarkEnd w:id="24"/>
      <w:r>
        <w:rPr>
          <w:noProof/>
          <w:sz w:val="20"/>
          <w:szCs w:val="20"/>
        </w:rPr>
        <w:lastRenderedPageBreak/>
        <w:drawing>
          <wp:anchor distT="0" distB="0" distL="114300" distR="114300" simplePos="0" relativeHeight="251663360" behindDoc="1" locked="0" layoutInCell="0" allowOverlap="1" wp14:anchorId="40E483B6" wp14:editId="199DB6BC">
            <wp:simplePos x="0" y="0"/>
            <wp:positionH relativeFrom="page">
              <wp:posOffset>273050</wp:posOffset>
            </wp:positionH>
            <wp:positionV relativeFrom="page">
              <wp:posOffset>374650</wp:posOffset>
            </wp:positionV>
            <wp:extent cx="7130415" cy="37814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7130415" cy="3781425"/>
                    </a:xfrm>
                    <a:prstGeom prst="rect">
                      <a:avLst/>
                    </a:prstGeom>
                    <a:noFill/>
                  </pic:spPr>
                </pic:pic>
              </a:graphicData>
            </a:graphic>
          </wp:anchor>
        </w:drawing>
      </w:r>
    </w:p>
    <w:p w14:paraId="58A6F780" w14:textId="77777777" w:rsidR="008E52B8" w:rsidRDefault="008E52B8">
      <w:pPr>
        <w:sectPr w:rsidR="008E52B8">
          <w:pgSz w:w="11900" w:h="16838"/>
          <w:pgMar w:top="1440" w:right="1440" w:bottom="875" w:left="1440" w:header="0" w:footer="0" w:gutter="0"/>
          <w:cols w:space="0"/>
        </w:sectPr>
      </w:pPr>
    </w:p>
    <w:p w14:paraId="1871CC7C" w14:textId="77777777" w:rsidR="008E52B8" w:rsidRDefault="008A4526">
      <w:pPr>
        <w:rPr>
          <w:sz w:val="20"/>
          <w:szCs w:val="20"/>
        </w:rPr>
      </w:pPr>
      <w:bookmarkStart w:id="25" w:name="page26"/>
      <w:bookmarkEnd w:id="25"/>
      <w:r>
        <w:rPr>
          <w:noProof/>
          <w:sz w:val="20"/>
          <w:szCs w:val="20"/>
        </w:rPr>
        <w:lastRenderedPageBreak/>
        <w:drawing>
          <wp:anchor distT="0" distB="0" distL="114300" distR="114300" simplePos="0" relativeHeight="251664384" behindDoc="1" locked="0" layoutInCell="0" allowOverlap="1" wp14:anchorId="52780710" wp14:editId="61B3D690">
            <wp:simplePos x="0" y="0"/>
            <wp:positionH relativeFrom="page">
              <wp:posOffset>273050</wp:posOffset>
            </wp:positionH>
            <wp:positionV relativeFrom="page">
              <wp:posOffset>4143375</wp:posOffset>
            </wp:positionV>
            <wp:extent cx="7130415" cy="184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7130415" cy="18415"/>
                    </a:xfrm>
                    <a:prstGeom prst="rect">
                      <a:avLst/>
                    </a:prstGeom>
                    <a:noFill/>
                  </pic:spPr>
                </pic:pic>
              </a:graphicData>
            </a:graphic>
          </wp:anchor>
        </w:drawing>
      </w:r>
    </w:p>
    <w:p w14:paraId="60BE627F" w14:textId="77777777" w:rsidR="008E52B8" w:rsidRDefault="008E52B8">
      <w:pPr>
        <w:sectPr w:rsidR="008E52B8">
          <w:pgSz w:w="11900" w:h="16838"/>
          <w:pgMar w:top="1440" w:right="1440" w:bottom="875" w:left="1440" w:header="0" w:footer="0" w:gutter="0"/>
          <w:cols w:space="0"/>
        </w:sectPr>
      </w:pPr>
    </w:p>
    <w:p w14:paraId="02D59DD9" w14:textId="77777777" w:rsidR="008E52B8" w:rsidRDefault="008A4526">
      <w:pPr>
        <w:rPr>
          <w:sz w:val="20"/>
          <w:szCs w:val="20"/>
        </w:rPr>
      </w:pPr>
      <w:bookmarkStart w:id="26" w:name="page27"/>
      <w:bookmarkEnd w:id="26"/>
      <w:r>
        <w:rPr>
          <w:noProof/>
          <w:sz w:val="20"/>
          <w:szCs w:val="20"/>
        </w:rPr>
        <w:lastRenderedPageBreak/>
        <w:drawing>
          <wp:anchor distT="0" distB="0" distL="114300" distR="114300" simplePos="0" relativeHeight="251665408" behindDoc="1" locked="0" layoutInCell="0" allowOverlap="1" wp14:anchorId="4B3B45C7" wp14:editId="3BF0B99C">
            <wp:simplePos x="0" y="0"/>
            <wp:positionH relativeFrom="page">
              <wp:posOffset>273050</wp:posOffset>
            </wp:positionH>
            <wp:positionV relativeFrom="page">
              <wp:posOffset>374650</wp:posOffset>
            </wp:positionV>
            <wp:extent cx="7130415" cy="37814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7130415" cy="3781425"/>
                    </a:xfrm>
                    <a:prstGeom prst="rect">
                      <a:avLst/>
                    </a:prstGeom>
                    <a:noFill/>
                  </pic:spPr>
                </pic:pic>
              </a:graphicData>
            </a:graphic>
          </wp:anchor>
        </w:drawing>
      </w:r>
    </w:p>
    <w:p w14:paraId="58153D09" w14:textId="77777777" w:rsidR="008E52B8" w:rsidRDefault="008E52B8">
      <w:pPr>
        <w:sectPr w:rsidR="008E52B8">
          <w:pgSz w:w="11900" w:h="16838"/>
          <w:pgMar w:top="1440" w:right="1440" w:bottom="875" w:left="1440" w:header="0" w:footer="0" w:gutter="0"/>
          <w:cols w:space="0"/>
        </w:sectPr>
      </w:pPr>
    </w:p>
    <w:p w14:paraId="41D36CBF" w14:textId="77777777" w:rsidR="008E52B8" w:rsidRDefault="008A4526">
      <w:pPr>
        <w:rPr>
          <w:sz w:val="20"/>
          <w:szCs w:val="20"/>
        </w:rPr>
      </w:pPr>
      <w:bookmarkStart w:id="27" w:name="page28"/>
      <w:bookmarkEnd w:id="27"/>
      <w:r>
        <w:rPr>
          <w:noProof/>
          <w:sz w:val="20"/>
          <w:szCs w:val="20"/>
        </w:rPr>
        <w:lastRenderedPageBreak/>
        <w:drawing>
          <wp:anchor distT="0" distB="0" distL="114300" distR="114300" simplePos="0" relativeHeight="251666432" behindDoc="1" locked="0" layoutInCell="0" allowOverlap="1" wp14:anchorId="1D0D791B" wp14:editId="28EBB5B6">
            <wp:simplePos x="0" y="0"/>
            <wp:positionH relativeFrom="page">
              <wp:posOffset>273050</wp:posOffset>
            </wp:positionH>
            <wp:positionV relativeFrom="page">
              <wp:posOffset>374650</wp:posOffset>
            </wp:positionV>
            <wp:extent cx="7130415" cy="3781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7130415" cy="3781425"/>
                    </a:xfrm>
                    <a:prstGeom prst="rect">
                      <a:avLst/>
                    </a:prstGeom>
                    <a:noFill/>
                  </pic:spPr>
                </pic:pic>
              </a:graphicData>
            </a:graphic>
          </wp:anchor>
        </w:drawing>
      </w:r>
    </w:p>
    <w:p w14:paraId="66FFAA22" w14:textId="77777777" w:rsidR="008E52B8" w:rsidRDefault="008E52B8">
      <w:pPr>
        <w:sectPr w:rsidR="008E52B8">
          <w:pgSz w:w="11900" w:h="16838"/>
          <w:pgMar w:top="1440" w:right="1440" w:bottom="875" w:left="1440" w:header="0" w:footer="0" w:gutter="0"/>
          <w:cols w:space="0"/>
        </w:sectPr>
      </w:pPr>
    </w:p>
    <w:p w14:paraId="792ED6E1" w14:textId="77777777" w:rsidR="008E52B8" w:rsidRDefault="008A4526">
      <w:pPr>
        <w:rPr>
          <w:sz w:val="20"/>
          <w:szCs w:val="20"/>
        </w:rPr>
      </w:pPr>
      <w:bookmarkStart w:id="28" w:name="page29"/>
      <w:bookmarkEnd w:id="28"/>
      <w:r>
        <w:rPr>
          <w:noProof/>
          <w:sz w:val="20"/>
          <w:szCs w:val="20"/>
        </w:rPr>
        <w:lastRenderedPageBreak/>
        <w:drawing>
          <wp:anchor distT="0" distB="0" distL="114300" distR="114300" simplePos="0" relativeHeight="251667456" behindDoc="1" locked="0" layoutInCell="0" allowOverlap="1" wp14:anchorId="75A6C3BB" wp14:editId="19AFDB1E">
            <wp:simplePos x="0" y="0"/>
            <wp:positionH relativeFrom="page">
              <wp:posOffset>273050</wp:posOffset>
            </wp:positionH>
            <wp:positionV relativeFrom="page">
              <wp:posOffset>374650</wp:posOffset>
            </wp:positionV>
            <wp:extent cx="7130415" cy="37814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7130415" cy="3781425"/>
                    </a:xfrm>
                    <a:prstGeom prst="rect">
                      <a:avLst/>
                    </a:prstGeom>
                    <a:noFill/>
                  </pic:spPr>
                </pic:pic>
              </a:graphicData>
            </a:graphic>
          </wp:anchor>
        </w:drawing>
      </w:r>
    </w:p>
    <w:p w14:paraId="14F67199" w14:textId="77777777" w:rsidR="008E52B8" w:rsidRDefault="008E52B8">
      <w:pPr>
        <w:sectPr w:rsidR="008E52B8">
          <w:pgSz w:w="11900" w:h="16838"/>
          <w:pgMar w:top="1440" w:right="1440" w:bottom="875" w:left="1440" w:header="0" w:footer="0" w:gutter="0"/>
          <w:cols w:space="0"/>
        </w:sectPr>
      </w:pPr>
    </w:p>
    <w:p w14:paraId="4D70B7CC" w14:textId="77777777" w:rsidR="008E52B8" w:rsidRDefault="008A4526">
      <w:pPr>
        <w:rPr>
          <w:sz w:val="20"/>
          <w:szCs w:val="20"/>
        </w:rPr>
      </w:pPr>
      <w:bookmarkStart w:id="29" w:name="page30"/>
      <w:bookmarkEnd w:id="29"/>
      <w:r>
        <w:rPr>
          <w:noProof/>
          <w:sz w:val="20"/>
          <w:szCs w:val="20"/>
        </w:rPr>
        <w:lastRenderedPageBreak/>
        <w:drawing>
          <wp:anchor distT="0" distB="0" distL="114300" distR="114300" simplePos="0" relativeHeight="251668480" behindDoc="1" locked="0" layoutInCell="0" allowOverlap="1" wp14:anchorId="0A75BCE2" wp14:editId="61DBD94E">
            <wp:simplePos x="0" y="0"/>
            <wp:positionH relativeFrom="page">
              <wp:posOffset>273050</wp:posOffset>
            </wp:positionH>
            <wp:positionV relativeFrom="page">
              <wp:posOffset>374650</wp:posOffset>
            </wp:positionV>
            <wp:extent cx="7130415" cy="37814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7130415" cy="3781425"/>
                    </a:xfrm>
                    <a:prstGeom prst="rect">
                      <a:avLst/>
                    </a:prstGeom>
                    <a:noFill/>
                  </pic:spPr>
                </pic:pic>
              </a:graphicData>
            </a:graphic>
          </wp:anchor>
        </w:drawing>
      </w:r>
    </w:p>
    <w:p w14:paraId="7847F64E" w14:textId="77777777" w:rsidR="008E52B8" w:rsidRDefault="008E52B8">
      <w:pPr>
        <w:sectPr w:rsidR="008E52B8">
          <w:pgSz w:w="11900" w:h="16838"/>
          <w:pgMar w:top="1440" w:right="1440" w:bottom="875" w:left="1440" w:header="0" w:footer="0" w:gutter="0"/>
          <w:cols w:space="0"/>
        </w:sectPr>
      </w:pPr>
    </w:p>
    <w:p w14:paraId="7BC10F6F" w14:textId="77777777" w:rsidR="008E52B8" w:rsidRDefault="008A4526">
      <w:pPr>
        <w:rPr>
          <w:sz w:val="20"/>
          <w:szCs w:val="20"/>
        </w:rPr>
      </w:pPr>
      <w:bookmarkStart w:id="30" w:name="page31"/>
      <w:bookmarkEnd w:id="30"/>
      <w:r>
        <w:rPr>
          <w:noProof/>
          <w:sz w:val="20"/>
          <w:szCs w:val="20"/>
        </w:rPr>
        <w:lastRenderedPageBreak/>
        <w:drawing>
          <wp:anchor distT="0" distB="0" distL="114300" distR="114300" simplePos="0" relativeHeight="251669504" behindDoc="1" locked="0" layoutInCell="0" allowOverlap="1" wp14:anchorId="4A2C6FCF" wp14:editId="25CA3650">
            <wp:simplePos x="0" y="0"/>
            <wp:positionH relativeFrom="page">
              <wp:posOffset>273050</wp:posOffset>
            </wp:positionH>
            <wp:positionV relativeFrom="page">
              <wp:posOffset>374650</wp:posOffset>
            </wp:positionV>
            <wp:extent cx="7130415" cy="37814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7130415" cy="3781425"/>
                    </a:xfrm>
                    <a:prstGeom prst="rect">
                      <a:avLst/>
                    </a:prstGeom>
                    <a:noFill/>
                  </pic:spPr>
                </pic:pic>
              </a:graphicData>
            </a:graphic>
          </wp:anchor>
        </w:drawing>
      </w:r>
    </w:p>
    <w:p w14:paraId="387A1454" w14:textId="77777777" w:rsidR="008E52B8" w:rsidRDefault="008E52B8">
      <w:pPr>
        <w:sectPr w:rsidR="008E52B8">
          <w:pgSz w:w="11900" w:h="16838"/>
          <w:pgMar w:top="1440" w:right="1440" w:bottom="875" w:left="1440" w:header="0" w:footer="0" w:gutter="0"/>
          <w:cols w:space="0"/>
        </w:sectPr>
      </w:pPr>
    </w:p>
    <w:p w14:paraId="3E6AAFDC" w14:textId="77777777" w:rsidR="008E52B8" w:rsidRDefault="008A4526">
      <w:pPr>
        <w:rPr>
          <w:sz w:val="20"/>
          <w:szCs w:val="20"/>
        </w:rPr>
      </w:pPr>
      <w:bookmarkStart w:id="31" w:name="page32"/>
      <w:bookmarkEnd w:id="31"/>
      <w:r>
        <w:rPr>
          <w:noProof/>
          <w:sz w:val="20"/>
          <w:szCs w:val="20"/>
        </w:rPr>
        <w:lastRenderedPageBreak/>
        <w:drawing>
          <wp:anchor distT="0" distB="0" distL="114300" distR="114300" simplePos="0" relativeHeight="251670528" behindDoc="1" locked="0" layoutInCell="0" allowOverlap="1" wp14:anchorId="599253EF" wp14:editId="5DAACC7E">
            <wp:simplePos x="0" y="0"/>
            <wp:positionH relativeFrom="page">
              <wp:posOffset>273050</wp:posOffset>
            </wp:positionH>
            <wp:positionV relativeFrom="page">
              <wp:posOffset>374650</wp:posOffset>
            </wp:positionV>
            <wp:extent cx="7130415" cy="37928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7130415" cy="3792855"/>
                    </a:xfrm>
                    <a:prstGeom prst="rect">
                      <a:avLst/>
                    </a:prstGeom>
                    <a:noFill/>
                  </pic:spPr>
                </pic:pic>
              </a:graphicData>
            </a:graphic>
          </wp:anchor>
        </w:drawing>
      </w:r>
    </w:p>
    <w:p w14:paraId="1DE9607E" w14:textId="77777777" w:rsidR="008E52B8" w:rsidRDefault="008E52B8">
      <w:pPr>
        <w:sectPr w:rsidR="008E52B8">
          <w:pgSz w:w="11900" w:h="16838"/>
          <w:pgMar w:top="1440" w:right="1440" w:bottom="875" w:left="1440" w:header="0" w:footer="0" w:gutter="0"/>
          <w:cols w:space="0"/>
        </w:sectPr>
      </w:pPr>
    </w:p>
    <w:p w14:paraId="1D2785E3" w14:textId="77777777" w:rsidR="008E52B8" w:rsidRDefault="008A4526">
      <w:pPr>
        <w:rPr>
          <w:sz w:val="20"/>
          <w:szCs w:val="20"/>
        </w:rPr>
      </w:pPr>
      <w:bookmarkStart w:id="32" w:name="page33"/>
      <w:bookmarkEnd w:id="32"/>
      <w:r>
        <w:rPr>
          <w:noProof/>
          <w:sz w:val="20"/>
          <w:szCs w:val="20"/>
        </w:rPr>
        <w:lastRenderedPageBreak/>
        <w:drawing>
          <wp:anchor distT="0" distB="0" distL="114300" distR="114300" simplePos="0" relativeHeight="251671552" behindDoc="1" locked="0" layoutInCell="0" allowOverlap="1" wp14:anchorId="7C73E15A" wp14:editId="049922E6">
            <wp:simplePos x="0" y="0"/>
            <wp:positionH relativeFrom="page">
              <wp:posOffset>273050</wp:posOffset>
            </wp:positionH>
            <wp:positionV relativeFrom="page">
              <wp:posOffset>374650</wp:posOffset>
            </wp:positionV>
            <wp:extent cx="7130415" cy="37871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7130415" cy="3787140"/>
                    </a:xfrm>
                    <a:prstGeom prst="rect">
                      <a:avLst/>
                    </a:prstGeom>
                    <a:noFill/>
                  </pic:spPr>
                </pic:pic>
              </a:graphicData>
            </a:graphic>
          </wp:anchor>
        </w:drawing>
      </w:r>
    </w:p>
    <w:p w14:paraId="10480D37" w14:textId="77777777" w:rsidR="008E52B8" w:rsidRDefault="008E52B8">
      <w:pPr>
        <w:sectPr w:rsidR="008E52B8">
          <w:pgSz w:w="11900" w:h="16838"/>
          <w:pgMar w:top="1440" w:right="1440" w:bottom="875" w:left="1440" w:header="0" w:footer="0" w:gutter="0"/>
          <w:cols w:space="0"/>
        </w:sectPr>
      </w:pPr>
    </w:p>
    <w:p w14:paraId="372FAFDA" w14:textId="77777777" w:rsidR="008E52B8" w:rsidRDefault="008A4526">
      <w:pPr>
        <w:rPr>
          <w:sz w:val="20"/>
          <w:szCs w:val="20"/>
        </w:rPr>
      </w:pPr>
      <w:bookmarkStart w:id="33" w:name="page34"/>
      <w:bookmarkEnd w:id="33"/>
      <w:r>
        <w:rPr>
          <w:noProof/>
          <w:sz w:val="20"/>
          <w:szCs w:val="20"/>
        </w:rPr>
        <w:lastRenderedPageBreak/>
        <w:drawing>
          <wp:anchor distT="0" distB="0" distL="114300" distR="114300" simplePos="0" relativeHeight="251672576" behindDoc="1" locked="0" layoutInCell="0" allowOverlap="1" wp14:anchorId="01DC85EF" wp14:editId="040AD408">
            <wp:simplePos x="0" y="0"/>
            <wp:positionH relativeFrom="page">
              <wp:posOffset>273050</wp:posOffset>
            </wp:positionH>
            <wp:positionV relativeFrom="page">
              <wp:posOffset>374650</wp:posOffset>
            </wp:positionV>
            <wp:extent cx="7130415" cy="37814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7130415" cy="3781425"/>
                    </a:xfrm>
                    <a:prstGeom prst="rect">
                      <a:avLst/>
                    </a:prstGeom>
                    <a:noFill/>
                  </pic:spPr>
                </pic:pic>
              </a:graphicData>
            </a:graphic>
          </wp:anchor>
        </w:drawing>
      </w:r>
    </w:p>
    <w:p w14:paraId="3B7A12DD" w14:textId="77777777" w:rsidR="008E52B8" w:rsidRDefault="008E52B8">
      <w:pPr>
        <w:sectPr w:rsidR="008E52B8">
          <w:pgSz w:w="11900" w:h="16838"/>
          <w:pgMar w:top="1440" w:right="1440" w:bottom="875" w:left="1440" w:header="0" w:footer="0" w:gutter="0"/>
          <w:cols w:space="0"/>
        </w:sectPr>
      </w:pPr>
    </w:p>
    <w:p w14:paraId="55328BDD" w14:textId="77777777" w:rsidR="008E52B8" w:rsidRDefault="008A4526">
      <w:pPr>
        <w:rPr>
          <w:sz w:val="20"/>
          <w:szCs w:val="20"/>
        </w:rPr>
      </w:pPr>
      <w:bookmarkStart w:id="34" w:name="page35"/>
      <w:bookmarkEnd w:id="34"/>
      <w:r>
        <w:rPr>
          <w:noProof/>
          <w:sz w:val="20"/>
          <w:szCs w:val="20"/>
        </w:rPr>
        <w:lastRenderedPageBreak/>
        <w:drawing>
          <wp:anchor distT="0" distB="0" distL="114300" distR="114300" simplePos="0" relativeHeight="251673600" behindDoc="1" locked="0" layoutInCell="0" allowOverlap="1" wp14:anchorId="2E74DED9" wp14:editId="5495EE2F">
            <wp:simplePos x="0" y="0"/>
            <wp:positionH relativeFrom="page">
              <wp:posOffset>273050</wp:posOffset>
            </wp:positionH>
            <wp:positionV relativeFrom="page">
              <wp:posOffset>374650</wp:posOffset>
            </wp:positionV>
            <wp:extent cx="7130415" cy="3781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7130415" cy="3781425"/>
                    </a:xfrm>
                    <a:prstGeom prst="rect">
                      <a:avLst/>
                    </a:prstGeom>
                    <a:noFill/>
                  </pic:spPr>
                </pic:pic>
              </a:graphicData>
            </a:graphic>
          </wp:anchor>
        </w:drawing>
      </w:r>
    </w:p>
    <w:p w14:paraId="0F2C867D" w14:textId="77777777" w:rsidR="008E52B8" w:rsidRDefault="008E52B8">
      <w:pPr>
        <w:sectPr w:rsidR="008E52B8">
          <w:pgSz w:w="11900" w:h="16838"/>
          <w:pgMar w:top="1440" w:right="1440" w:bottom="875" w:left="1440" w:header="0" w:footer="0" w:gutter="0"/>
          <w:cols w:space="0"/>
        </w:sectPr>
      </w:pPr>
    </w:p>
    <w:p w14:paraId="3A301DC9" w14:textId="77777777" w:rsidR="008E52B8" w:rsidRDefault="008A4526">
      <w:pPr>
        <w:rPr>
          <w:sz w:val="20"/>
          <w:szCs w:val="20"/>
        </w:rPr>
      </w:pPr>
      <w:bookmarkStart w:id="35" w:name="page36"/>
      <w:bookmarkEnd w:id="35"/>
      <w:r>
        <w:rPr>
          <w:noProof/>
          <w:sz w:val="20"/>
          <w:szCs w:val="20"/>
        </w:rPr>
        <w:lastRenderedPageBreak/>
        <w:drawing>
          <wp:anchor distT="0" distB="0" distL="114300" distR="114300" simplePos="0" relativeHeight="251674624" behindDoc="1" locked="0" layoutInCell="0" allowOverlap="1" wp14:anchorId="16DF56FB" wp14:editId="1118AB83">
            <wp:simplePos x="0" y="0"/>
            <wp:positionH relativeFrom="page">
              <wp:posOffset>273050</wp:posOffset>
            </wp:positionH>
            <wp:positionV relativeFrom="page">
              <wp:posOffset>374650</wp:posOffset>
            </wp:positionV>
            <wp:extent cx="7130415" cy="37871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7130415" cy="3787140"/>
                    </a:xfrm>
                    <a:prstGeom prst="rect">
                      <a:avLst/>
                    </a:prstGeom>
                    <a:noFill/>
                  </pic:spPr>
                </pic:pic>
              </a:graphicData>
            </a:graphic>
          </wp:anchor>
        </w:drawing>
      </w:r>
    </w:p>
    <w:p w14:paraId="62F38095" w14:textId="77777777" w:rsidR="008E52B8" w:rsidRDefault="008E52B8">
      <w:pPr>
        <w:sectPr w:rsidR="008E52B8">
          <w:pgSz w:w="11900" w:h="16838"/>
          <w:pgMar w:top="1440" w:right="1440" w:bottom="875" w:left="1440" w:header="0" w:footer="0" w:gutter="0"/>
          <w:cols w:space="0"/>
        </w:sectPr>
      </w:pPr>
    </w:p>
    <w:p w14:paraId="3298C8CB" w14:textId="77777777" w:rsidR="008E52B8" w:rsidRDefault="008A4526">
      <w:pPr>
        <w:rPr>
          <w:sz w:val="20"/>
          <w:szCs w:val="20"/>
        </w:rPr>
      </w:pPr>
      <w:bookmarkStart w:id="36" w:name="page37"/>
      <w:bookmarkEnd w:id="36"/>
      <w:r>
        <w:rPr>
          <w:noProof/>
          <w:sz w:val="20"/>
          <w:szCs w:val="20"/>
        </w:rPr>
        <w:lastRenderedPageBreak/>
        <w:drawing>
          <wp:anchor distT="0" distB="0" distL="114300" distR="114300" simplePos="0" relativeHeight="251675648" behindDoc="1" locked="0" layoutInCell="0" allowOverlap="1" wp14:anchorId="7A786946" wp14:editId="786B9478">
            <wp:simplePos x="0" y="0"/>
            <wp:positionH relativeFrom="page">
              <wp:posOffset>273050</wp:posOffset>
            </wp:positionH>
            <wp:positionV relativeFrom="page">
              <wp:posOffset>374650</wp:posOffset>
            </wp:positionV>
            <wp:extent cx="7130415" cy="37871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7130415" cy="3787140"/>
                    </a:xfrm>
                    <a:prstGeom prst="rect">
                      <a:avLst/>
                    </a:prstGeom>
                    <a:noFill/>
                  </pic:spPr>
                </pic:pic>
              </a:graphicData>
            </a:graphic>
          </wp:anchor>
        </w:drawing>
      </w:r>
    </w:p>
    <w:p w14:paraId="2A5BE678" w14:textId="77777777" w:rsidR="008E52B8" w:rsidRDefault="008E52B8">
      <w:pPr>
        <w:sectPr w:rsidR="008E52B8">
          <w:pgSz w:w="11900" w:h="16838"/>
          <w:pgMar w:top="1440" w:right="1440" w:bottom="875" w:left="1440" w:header="0" w:footer="0" w:gutter="0"/>
          <w:cols w:space="0"/>
        </w:sectPr>
      </w:pPr>
    </w:p>
    <w:p w14:paraId="22A55174" w14:textId="77777777" w:rsidR="008E52B8" w:rsidRDefault="008A4526">
      <w:pPr>
        <w:rPr>
          <w:sz w:val="20"/>
          <w:szCs w:val="20"/>
        </w:rPr>
      </w:pPr>
      <w:bookmarkStart w:id="37" w:name="page38"/>
      <w:bookmarkEnd w:id="37"/>
      <w:r>
        <w:rPr>
          <w:noProof/>
          <w:sz w:val="20"/>
          <w:szCs w:val="20"/>
        </w:rPr>
        <w:lastRenderedPageBreak/>
        <w:drawing>
          <wp:anchor distT="0" distB="0" distL="114300" distR="114300" simplePos="0" relativeHeight="251676672" behindDoc="1" locked="0" layoutInCell="0" allowOverlap="1" wp14:anchorId="522BAB1D" wp14:editId="70506A8C">
            <wp:simplePos x="0" y="0"/>
            <wp:positionH relativeFrom="page">
              <wp:posOffset>273050</wp:posOffset>
            </wp:positionH>
            <wp:positionV relativeFrom="page">
              <wp:posOffset>374650</wp:posOffset>
            </wp:positionV>
            <wp:extent cx="7130415" cy="37871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7130415" cy="3787140"/>
                    </a:xfrm>
                    <a:prstGeom prst="rect">
                      <a:avLst/>
                    </a:prstGeom>
                    <a:noFill/>
                  </pic:spPr>
                </pic:pic>
              </a:graphicData>
            </a:graphic>
          </wp:anchor>
        </w:drawing>
      </w:r>
    </w:p>
    <w:p w14:paraId="3B328A09" w14:textId="77777777" w:rsidR="008E52B8" w:rsidRDefault="008E52B8">
      <w:pPr>
        <w:sectPr w:rsidR="008E52B8">
          <w:pgSz w:w="11900" w:h="16838"/>
          <w:pgMar w:top="1440" w:right="1440" w:bottom="875" w:left="1440" w:header="0" w:footer="0" w:gutter="0"/>
          <w:cols w:space="0"/>
        </w:sectPr>
      </w:pPr>
    </w:p>
    <w:p w14:paraId="1CE64C45" w14:textId="77777777" w:rsidR="008E52B8" w:rsidRDefault="008E52B8">
      <w:pPr>
        <w:rPr>
          <w:sz w:val="20"/>
          <w:szCs w:val="20"/>
        </w:rPr>
      </w:pPr>
      <w:bookmarkStart w:id="38" w:name="page39"/>
      <w:bookmarkEnd w:id="38"/>
    </w:p>
    <w:p w14:paraId="4A08B41B" w14:textId="77777777" w:rsidR="008E52B8" w:rsidRDefault="008E52B8">
      <w:pPr>
        <w:sectPr w:rsidR="008E52B8">
          <w:pgSz w:w="11900" w:h="16838"/>
          <w:pgMar w:top="1440" w:right="1440" w:bottom="875" w:left="1440" w:header="0" w:footer="0" w:gutter="0"/>
          <w:cols w:space="0"/>
        </w:sectPr>
      </w:pPr>
    </w:p>
    <w:p w14:paraId="4AF23CC2" w14:textId="77777777" w:rsidR="008A4526" w:rsidRDefault="008A4526">
      <w:bookmarkStart w:id="39" w:name="page40"/>
      <w:bookmarkEnd w:id="39"/>
    </w:p>
    <w:sectPr w:rsidR="008A4526">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B8"/>
    <w:rsid w:val="005B23B6"/>
    <w:rsid w:val="008A4526"/>
    <w:rsid w:val="008E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4CAA"/>
  <w15:docId w15:val="{3423296B-E500-4CA3-9F7B-716A2B21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40</Pages>
  <Words>1342</Words>
  <Characters>7480</Characters>
  <Application>Microsoft Office Word</Application>
  <DocSecurity>0</DocSecurity>
  <Lines>108</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Al-beirouty, Donna K.</cp:lastModifiedBy>
  <cp:revision>2</cp:revision>
  <dcterms:created xsi:type="dcterms:W3CDTF">2020-11-11T20:17:00Z</dcterms:created>
  <dcterms:modified xsi:type="dcterms:W3CDTF">2020-11-11T20:17:00Z</dcterms:modified>
</cp:coreProperties>
</file>