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8447.xml.htm"/>
      <w:bookmarkStart w:id="1" w:name="kswkform4_17908884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Park David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STEPSTONE 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 PARK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StepStone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STEP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50,775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the Reporting Person purchased 70 shares of Class A Common Stock pursuant to the Issuer's Employee Stock Purchase Plan (the "ESPP"). The ESPP provides that eligible employees may purchase shares of Class A Common Stock at six-month period intervals for a price equal to 85% of the lower of the closing sales price of one share of Class A Common Stock (such price, the "Fair Market Value") on either the first or last trading day of the offering period. The price paid by the Reporting Person represents 85% of the Fair Market Value as of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Ishiguro, Attorney-in-fact for David Y. Park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2773" TargetMode="External"/><Relationship Id="rId5" Type="http://schemas.openxmlformats.org/officeDocument/2006/relationships/hyperlink" Target="http://www.sec.gov/cgi-bin/browse-edgar?action=getcompany&amp;CIK=00017960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3607</Characters>
  <CharactersWithSpaces>4217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